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15B" w:rsidRPr="004E65B1" w:rsidRDefault="00CD515B" w:rsidP="004E65B1">
      <w:pPr>
        <w:overflowPunct w:val="0"/>
        <w:snapToGrid w:val="0"/>
        <w:spacing w:line="360" w:lineRule="auto"/>
        <w:jc w:val="center"/>
        <w:rPr>
          <w:rFonts w:ascii="Times New Roman" w:eastAsia="黑体" w:hAnsi="Times New Roman" w:cs="Times New Roman"/>
          <w:b/>
          <w:sz w:val="44"/>
        </w:rPr>
      </w:pPr>
      <w:r w:rsidRPr="004E65B1">
        <w:rPr>
          <w:rFonts w:ascii="Times New Roman" w:eastAsia="黑体" w:hAnsi="Times New Roman" w:cs="Times New Roman"/>
          <w:b/>
          <w:sz w:val="44"/>
        </w:rPr>
        <w:t>2025</w:t>
      </w:r>
      <w:r w:rsidRPr="004E65B1">
        <w:rPr>
          <w:rFonts w:ascii="Times New Roman" w:eastAsia="黑体" w:hAnsi="Times New Roman" w:cs="Times New Roman"/>
          <w:b/>
          <w:sz w:val="44"/>
        </w:rPr>
        <w:t>年普通高中</w:t>
      </w:r>
      <w:bookmarkStart w:id="0" w:name="_GoBack"/>
      <w:bookmarkEnd w:id="0"/>
      <w:r w:rsidRPr="004E65B1">
        <w:rPr>
          <w:rFonts w:ascii="Times New Roman" w:eastAsia="黑体" w:hAnsi="Times New Roman" w:cs="Times New Roman"/>
          <w:b/>
          <w:sz w:val="44"/>
        </w:rPr>
        <w:t>学业水平选择性考试</w:t>
      </w:r>
      <w:r w:rsidRPr="004E65B1">
        <w:rPr>
          <w:rFonts w:ascii="Times New Roman" w:eastAsia="黑体" w:hAnsi="Times New Roman" w:cs="Times New Roman"/>
          <w:b/>
          <w:sz w:val="44"/>
        </w:rPr>
        <w:t>(</w:t>
      </w:r>
      <w:r w:rsidRPr="004E65B1">
        <w:rPr>
          <w:rFonts w:ascii="Times New Roman" w:eastAsia="黑体" w:hAnsi="Times New Roman" w:cs="Times New Roman"/>
          <w:b/>
          <w:sz w:val="44"/>
        </w:rPr>
        <w:t>安徽卷</w:t>
      </w:r>
      <w:r w:rsidRPr="004E65B1">
        <w:rPr>
          <w:rFonts w:ascii="Times New Roman" w:eastAsia="黑体" w:hAnsi="Times New Roman" w:cs="Times New Roman"/>
          <w:b/>
          <w:sz w:val="44"/>
        </w:rPr>
        <w:t>)</w:t>
      </w:r>
    </w:p>
    <w:p w:rsidR="00CD515B" w:rsidRPr="002221C0" w:rsidRDefault="00CD515B" w:rsidP="004E65B1">
      <w:pPr>
        <w:overflowPunct w:val="0"/>
        <w:snapToGrid w:val="0"/>
        <w:spacing w:line="360" w:lineRule="auto"/>
        <w:jc w:val="center"/>
        <w:rPr>
          <w:rFonts w:ascii="Times New Roman" w:eastAsia="黑体" w:hAnsi="Times New Roman" w:cs="Times New Roman"/>
          <w:b/>
          <w:sz w:val="44"/>
        </w:rPr>
      </w:pPr>
      <w:r w:rsidRPr="002221C0">
        <w:rPr>
          <w:rFonts w:ascii="Times New Roman" w:eastAsia="黑体" w:hAnsi="Times New Roman" w:cs="Times New Roman"/>
          <w:b/>
          <w:sz w:val="44"/>
        </w:rPr>
        <w:t>历史</w:t>
      </w:r>
    </w:p>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楷体" w:hAnsi="Times New Roman" w:cs="Times New Roman"/>
          <w:b/>
          <w:sz w:val="24"/>
        </w:rPr>
        <w:t>本试卷满分</w:t>
      </w:r>
      <w:r w:rsidRPr="002221C0">
        <w:rPr>
          <w:rFonts w:ascii="Times New Roman" w:eastAsia="楷体" w:hAnsi="Times New Roman" w:cs="Times New Roman"/>
          <w:b/>
          <w:sz w:val="24"/>
        </w:rPr>
        <w:t>100</w:t>
      </w:r>
      <w:r w:rsidRPr="002221C0">
        <w:rPr>
          <w:rFonts w:ascii="Times New Roman" w:eastAsia="楷体" w:hAnsi="Times New Roman" w:cs="Times New Roman"/>
          <w:b/>
          <w:sz w:val="24"/>
        </w:rPr>
        <w:t>分，考试用时</w:t>
      </w:r>
      <w:r w:rsidRPr="002221C0">
        <w:rPr>
          <w:rFonts w:ascii="Times New Roman" w:eastAsia="楷体" w:hAnsi="Times New Roman" w:cs="Times New Roman"/>
          <w:b/>
          <w:sz w:val="24"/>
        </w:rPr>
        <w:t>75</w:t>
      </w:r>
      <w:r w:rsidRPr="002221C0">
        <w:rPr>
          <w:rFonts w:ascii="Times New Roman" w:eastAsia="楷体" w:hAnsi="Times New Roman" w:cs="Times New Roman"/>
          <w:b/>
          <w:sz w:val="24"/>
        </w:rPr>
        <w:t>分钟。</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sz w:val="24"/>
        </w:rPr>
        <w:t>一、选择题：</w:t>
      </w:r>
      <w:r w:rsidRPr="002221C0">
        <w:rPr>
          <w:rFonts w:ascii="Times New Roman" w:eastAsia="宋体" w:hAnsi="Times New Roman" w:cs="Times New Roman"/>
          <w:b/>
          <w:sz w:val="24"/>
        </w:rPr>
        <w:t>本题共</w:t>
      </w:r>
      <w:r w:rsidRPr="002221C0">
        <w:rPr>
          <w:rFonts w:ascii="Times New Roman" w:eastAsia="宋体" w:hAnsi="Times New Roman" w:cs="Times New Roman"/>
          <w:b/>
          <w:sz w:val="24"/>
        </w:rPr>
        <w:t>16</w:t>
      </w:r>
      <w:r w:rsidRPr="002221C0">
        <w:rPr>
          <w:rFonts w:ascii="Times New Roman" w:eastAsia="宋体" w:hAnsi="Times New Roman" w:cs="Times New Roman"/>
          <w:b/>
          <w:sz w:val="24"/>
        </w:rPr>
        <w:t>小题，每小题</w:t>
      </w:r>
      <w:r w:rsidRPr="002221C0">
        <w:rPr>
          <w:rFonts w:ascii="Times New Roman" w:eastAsia="宋体" w:hAnsi="Times New Roman" w:cs="Times New Roman"/>
          <w:b/>
          <w:sz w:val="24"/>
        </w:rPr>
        <w:t>3</w:t>
      </w:r>
      <w:r w:rsidRPr="002221C0">
        <w:rPr>
          <w:rFonts w:ascii="Times New Roman" w:eastAsia="宋体" w:hAnsi="Times New Roman" w:cs="Times New Roman"/>
          <w:b/>
          <w:sz w:val="24"/>
        </w:rPr>
        <w:t>分，共</w:t>
      </w:r>
      <w:r w:rsidRPr="002221C0">
        <w:rPr>
          <w:rFonts w:ascii="Times New Roman" w:eastAsia="宋体" w:hAnsi="Times New Roman" w:cs="Times New Roman"/>
          <w:b/>
          <w:sz w:val="24"/>
        </w:rPr>
        <w:t>48</w:t>
      </w:r>
      <w:r w:rsidRPr="002221C0">
        <w:rPr>
          <w:rFonts w:ascii="Times New Roman" w:eastAsia="宋体" w:hAnsi="Times New Roman" w:cs="Times New Roman"/>
          <w:b/>
          <w:sz w:val="24"/>
        </w:rPr>
        <w:t>分。在每小题给出的四个选项中，只有一项是符合题目要求的。</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．有学者认为，商代建筑已经从宫、庙未有严格区分向宫、庙分立转化。此外，甲骨文与金文中出现了名类繁多的建筑物名称，如宫、室、宗、家、庭、学、仓、廩等。据此可知，当时</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．房屋名称受宗法制度影响</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．宫庙分立适应君主专制制度</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．建筑功能呈现专门化趋势</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．农业发展推动建筑结构转变</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根据材料并结合所学知识可知，宫、庙分立表明商代建筑已将祭祀与行政功能分离；学、仓、廩等名称的出现，反映出有特定用途的建筑增多，这都体现了商代建筑功</w:t>
      </w:r>
      <w:r w:rsidRPr="002221C0">
        <w:rPr>
          <w:rFonts w:ascii="Times New Roman" w:eastAsia="楷体" w:hAnsi="Times New Roman" w:cs="Times New Roman" w:hint="eastAsia"/>
          <w:b/>
          <w:sz w:val="24"/>
        </w:rPr>
        <w:t>能呈现专门化趋势，</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项正确；材料并未涉及宗法制度对建筑物名称的影响，排除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项；秦代正式确立君主专制制度，与材料时间不符，排除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项；仓、廩虽与农业相关，但不能据此推知农业发展推动建筑结构转变，</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项以偏概全，排除。</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．考古工作者在西安发现北周大象元年</w:t>
      </w:r>
      <w:r w:rsidRPr="002221C0">
        <w:rPr>
          <w:rFonts w:ascii="Times New Roman" w:eastAsia="宋体" w:hAnsi="Times New Roman" w:cs="Times New Roman"/>
          <w:b/>
          <w:sz w:val="24"/>
        </w:rPr>
        <w:t>(579)</w:t>
      </w:r>
      <w:r w:rsidRPr="002221C0">
        <w:rPr>
          <w:rFonts w:ascii="Times New Roman" w:eastAsia="宋体" w:hAnsi="Times New Roman" w:cs="Times New Roman"/>
          <w:b/>
          <w:sz w:val="24"/>
        </w:rPr>
        <w:t>去世的同州</w:t>
      </w:r>
      <w:r w:rsidRPr="002221C0">
        <w:rPr>
          <w:rFonts w:ascii="Times New Roman" w:eastAsia="宋体" w:hAnsi="Times New Roman" w:cs="Times New Roman"/>
          <w:b/>
          <w:sz w:val="24"/>
        </w:rPr>
        <w:t>(</w:t>
      </w:r>
      <w:r w:rsidRPr="002221C0">
        <w:rPr>
          <w:rFonts w:ascii="Times New Roman" w:eastAsia="宋体" w:hAnsi="Times New Roman" w:cs="Times New Roman"/>
          <w:b/>
          <w:sz w:val="24"/>
        </w:rPr>
        <w:t>今属陕西省</w:t>
      </w:r>
      <w:r w:rsidRPr="002221C0">
        <w:rPr>
          <w:rFonts w:ascii="Times New Roman" w:eastAsia="宋体" w:hAnsi="Times New Roman" w:cs="Times New Roman"/>
          <w:b/>
          <w:sz w:val="24"/>
        </w:rPr>
        <w:t>)</w:t>
      </w:r>
      <w:r w:rsidRPr="002221C0">
        <w:rPr>
          <w:rFonts w:ascii="Times New Roman" w:eastAsia="宋体" w:hAnsi="Times New Roman" w:cs="Times New Roman"/>
          <w:b/>
          <w:sz w:val="24"/>
        </w:rPr>
        <w:t>官员安伽的墓。墓主人安伽是从凉州迁到关中的安国粟特人，其墓志载：</w:t>
      </w:r>
      <w:r w:rsidRPr="002221C0">
        <w:rPr>
          <w:rFonts w:ascii="宋体" w:eastAsia="宋体" w:hAnsi="宋体" w:cs="Times New Roman"/>
          <w:b/>
          <w:sz w:val="24"/>
        </w:rPr>
        <w:t>“</w:t>
      </w:r>
      <w:r w:rsidRPr="002221C0">
        <w:rPr>
          <w:rFonts w:ascii="Times New Roman" w:eastAsia="宋体" w:hAnsi="Times New Roman" w:cs="Times New Roman"/>
          <w:b/>
          <w:sz w:val="24"/>
        </w:rPr>
        <w:t>其先黄帝之苗裔，分族因居命氏。</w:t>
      </w:r>
      <w:r w:rsidRPr="002221C0">
        <w:rPr>
          <w:rFonts w:ascii="宋体" w:eastAsia="宋体" w:hAnsi="宋体" w:cs="Times New Roman"/>
          <w:b/>
          <w:sz w:val="24"/>
        </w:rPr>
        <w:t>”</w:t>
      </w:r>
      <w:r w:rsidRPr="002221C0">
        <w:rPr>
          <w:rFonts w:ascii="Times New Roman" w:eastAsia="宋体" w:hAnsi="Times New Roman" w:cs="Times New Roman"/>
          <w:b/>
          <w:sz w:val="24"/>
        </w:rPr>
        <w:t>这可用以佐证，北周时期</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．实现了对西域的管辖</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．多族群文化交融的特征</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．结束了分裂割据状态</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．敬</w:t>
      </w:r>
      <w:r w:rsidRPr="002221C0">
        <w:rPr>
          <w:rFonts w:ascii="Times New Roman" w:eastAsia="宋体" w:hAnsi="Times New Roman" w:cs="Times New Roman" w:hint="eastAsia"/>
          <w:b/>
          <w:sz w:val="24"/>
        </w:rPr>
        <w:t>天保民思想影响深远</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安伽是内迁到关中的粟特人，其墓志却记载其为</w:t>
      </w:r>
      <w:r w:rsidRPr="002221C0">
        <w:rPr>
          <w:rFonts w:ascii="宋体" w:eastAsia="宋体" w:hAnsi="宋体" w:cs="Times New Roman"/>
          <w:b/>
          <w:sz w:val="24"/>
        </w:rPr>
        <w:t>“</w:t>
      </w:r>
      <w:r w:rsidRPr="002221C0">
        <w:rPr>
          <w:rFonts w:ascii="Times New Roman" w:eastAsia="楷体" w:hAnsi="Times New Roman" w:cs="Times New Roman"/>
          <w:b/>
          <w:sz w:val="24"/>
        </w:rPr>
        <w:t>黄帝之苗裔</w:t>
      </w:r>
      <w:r w:rsidRPr="002221C0">
        <w:rPr>
          <w:rFonts w:ascii="宋体" w:eastAsia="宋体" w:hAnsi="宋体" w:cs="Times New Roman"/>
          <w:b/>
          <w:sz w:val="24"/>
        </w:rPr>
        <w:t>”</w:t>
      </w:r>
      <w:r w:rsidRPr="002221C0">
        <w:rPr>
          <w:rFonts w:ascii="Times New Roman" w:eastAsia="楷体" w:hAnsi="Times New Roman" w:cs="Times New Roman"/>
          <w:b/>
          <w:sz w:val="24"/>
        </w:rPr>
        <w:t>，表明其认</w:t>
      </w:r>
      <w:r w:rsidRPr="002221C0">
        <w:rPr>
          <w:rFonts w:ascii="Times New Roman" w:eastAsia="楷体" w:hAnsi="Times New Roman" w:cs="Times New Roman"/>
          <w:b/>
          <w:sz w:val="24"/>
        </w:rPr>
        <w:lastRenderedPageBreak/>
        <w:t>同黄帝为华夏始祖。这可以用来佐证北周时期存在多族群文化交融的特征，</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项正确；北周政权实际控制范围不包括西域，安伽迁居关中属个体行为，不能说明北周对西域实现了管辖，排除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589</w:t>
      </w:r>
      <w:r w:rsidRPr="002221C0">
        <w:rPr>
          <w:rFonts w:ascii="Times New Roman" w:eastAsia="楷体" w:hAnsi="Times New Roman" w:cs="Times New Roman"/>
          <w:b/>
          <w:sz w:val="24"/>
        </w:rPr>
        <w:t>年，隋灭陈，结束了南北长期分裂的局面，排除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项；墓志内容与敬天保民思想无关，排除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3</w:t>
      </w:r>
      <w:r w:rsidRPr="002221C0">
        <w:rPr>
          <w:rFonts w:ascii="Times New Roman" w:eastAsia="宋体" w:hAnsi="Times New Roman" w:cs="Times New Roman"/>
          <w:b/>
          <w:sz w:val="24"/>
        </w:rPr>
        <w:t>．唐德宗建中元年</w:t>
      </w:r>
      <w:r w:rsidRPr="002221C0">
        <w:rPr>
          <w:rFonts w:ascii="Times New Roman" w:eastAsia="宋体" w:hAnsi="Times New Roman" w:cs="Times New Roman"/>
          <w:b/>
          <w:sz w:val="24"/>
        </w:rPr>
        <w:t>(780)</w:t>
      </w:r>
      <w:r w:rsidRPr="002221C0">
        <w:rPr>
          <w:rFonts w:ascii="Times New Roman" w:eastAsia="宋体" w:hAnsi="Times New Roman" w:cs="Times New Roman"/>
          <w:b/>
          <w:sz w:val="24"/>
        </w:rPr>
        <w:t>定两税法，规定户税征钱，地税征谷物，而物轻钱重，民以为</w:t>
      </w:r>
      <w:r w:rsidRPr="002221C0">
        <w:rPr>
          <w:rFonts w:ascii="Times New Roman" w:eastAsia="宋体" w:hAnsi="Times New Roman" w:cs="Times New Roman" w:hint="eastAsia"/>
          <w:b/>
          <w:sz w:val="24"/>
        </w:rPr>
        <w:t>患。税法行四十年后，税额如故，当年若纳绢二匹半者，今需八匹，约要三倍之多，故农人日困，末业日增。这可用以说明，当时</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．征税标准渐以人丁为主</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．货币贬值加重农民负担</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．以庸代役利于农业生产</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．税法改革促进商业发展</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根据材料并结合所学知识可知，两税法实施后，造成</w:t>
      </w:r>
      <w:r w:rsidRPr="002221C0">
        <w:rPr>
          <w:rFonts w:ascii="宋体" w:eastAsia="宋体" w:hAnsi="宋体" w:cs="Times New Roman"/>
          <w:b/>
          <w:sz w:val="24"/>
        </w:rPr>
        <w:t>“</w:t>
      </w:r>
      <w:r w:rsidRPr="002221C0">
        <w:rPr>
          <w:rFonts w:ascii="Times New Roman" w:eastAsia="楷体" w:hAnsi="Times New Roman" w:cs="Times New Roman"/>
          <w:b/>
          <w:sz w:val="24"/>
        </w:rPr>
        <w:t>物轻钱重</w:t>
      </w:r>
      <w:r w:rsidRPr="002221C0">
        <w:rPr>
          <w:rFonts w:ascii="宋体" w:eastAsia="宋体" w:hAnsi="宋体" w:cs="Times New Roman"/>
          <w:b/>
          <w:sz w:val="24"/>
        </w:rPr>
        <w:t>”</w:t>
      </w:r>
      <w:r w:rsidRPr="002221C0">
        <w:rPr>
          <w:rFonts w:ascii="Times New Roman" w:eastAsia="楷体" w:hAnsi="Times New Roman" w:cs="Times New Roman"/>
          <w:b/>
          <w:sz w:val="24"/>
        </w:rPr>
        <w:t>，农民需将更多农产品兑换为货币用以缴税，导致实际赋税负担加重。为缓解赋税压力，农民不得不增加手工业或商业活动</w:t>
      </w:r>
      <w:r w:rsidRPr="002221C0">
        <w:rPr>
          <w:rFonts w:ascii="Times New Roman" w:eastAsia="楷体" w:hAnsi="Times New Roman" w:cs="Times New Roman"/>
          <w:b/>
          <w:sz w:val="24"/>
        </w:rPr>
        <w:t>(</w:t>
      </w:r>
      <w:r w:rsidRPr="002221C0">
        <w:rPr>
          <w:rFonts w:ascii="宋体" w:eastAsia="宋体" w:hAnsi="宋体" w:cs="Times New Roman"/>
          <w:b/>
          <w:sz w:val="24"/>
        </w:rPr>
        <w:t>“</w:t>
      </w:r>
      <w:r w:rsidRPr="002221C0">
        <w:rPr>
          <w:rFonts w:ascii="Times New Roman" w:eastAsia="楷体" w:hAnsi="Times New Roman" w:cs="Times New Roman"/>
          <w:b/>
          <w:sz w:val="24"/>
        </w:rPr>
        <w:t>末业日增</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b/>
          <w:sz w:val="24"/>
        </w:rPr>
        <w:t>，客观上推动了商业的发展，</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项正确；两税法改革的核心是将征税的主要标准从人丁转为财产，排除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w:t>
      </w:r>
      <w:r w:rsidRPr="002221C0">
        <w:rPr>
          <w:rFonts w:ascii="宋体" w:eastAsia="宋体" w:hAnsi="宋体" w:cs="Times New Roman"/>
          <w:b/>
          <w:sz w:val="24"/>
        </w:rPr>
        <w:t>“</w:t>
      </w:r>
      <w:r w:rsidRPr="002221C0">
        <w:rPr>
          <w:rFonts w:ascii="Times New Roman" w:eastAsia="楷体" w:hAnsi="Times New Roman" w:cs="Times New Roman"/>
          <w:b/>
          <w:sz w:val="24"/>
        </w:rPr>
        <w:t>物轻钱重</w:t>
      </w:r>
      <w:r w:rsidRPr="002221C0">
        <w:rPr>
          <w:rFonts w:ascii="宋体" w:eastAsia="宋体" w:hAnsi="宋体" w:cs="Times New Roman"/>
          <w:b/>
          <w:sz w:val="24"/>
        </w:rPr>
        <w:t>”</w:t>
      </w:r>
      <w:r w:rsidRPr="002221C0">
        <w:rPr>
          <w:rFonts w:ascii="Times New Roman" w:eastAsia="楷体" w:hAnsi="Times New Roman" w:cs="Times New Roman"/>
          <w:b/>
          <w:sz w:val="24"/>
        </w:rPr>
        <w:t>指物品的价值低，货币的价值高，而非货币贬值，排除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项；以庸代役是租庸调制的内容，当时已被废除，排除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4</w:t>
      </w:r>
      <w:r w:rsidRPr="002221C0">
        <w:rPr>
          <w:rFonts w:ascii="Times New Roman" w:eastAsia="宋体" w:hAnsi="Times New Roman" w:cs="Times New Roman"/>
          <w:b/>
          <w:sz w:val="24"/>
        </w:rPr>
        <w:t>．南宋时期，</w:t>
      </w:r>
      <w:r w:rsidRPr="002221C0">
        <w:rPr>
          <w:rFonts w:ascii="宋体" w:eastAsia="宋体" w:hAnsi="宋体" w:cs="Times New Roman"/>
          <w:b/>
          <w:sz w:val="24"/>
        </w:rPr>
        <w:t>“</w:t>
      </w:r>
      <w:r w:rsidRPr="002221C0">
        <w:rPr>
          <w:rFonts w:ascii="Times New Roman" w:eastAsia="宋体" w:hAnsi="Times New Roman" w:cs="Times New Roman"/>
          <w:b/>
          <w:sz w:val="24"/>
        </w:rPr>
        <w:t>淮南诸郡，比经兵火，所存凋瘵</w:t>
      </w:r>
      <w:r w:rsidRPr="002221C0">
        <w:rPr>
          <w:rFonts w:ascii="Times New Roman" w:eastAsia="宋体" w:hAnsi="Times New Roman" w:cs="Times New Roman"/>
          <w:b/>
          <w:sz w:val="24"/>
        </w:rPr>
        <w:t>(</w:t>
      </w:r>
      <w:r w:rsidRPr="002221C0">
        <w:rPr>
          <w:rFonts w:ascii="Times New Roman" w:eastAsia="宋体" w:hAnsi="Times New Roman" w:cs="Times New Roman"/>
          <w:b/>
          <w:sz w:val="24"/>
        </w:rPr>
        <w:t>困苦</w:t>
      </w:r>
      <w:r w:rsidRPr="002221C0">
        <w:rPr>
          <w:rFonts w:ascii="Times New Roman" w:eastAsia="宋体" w:hAnsi="Times New Roman" w:cs="Times New Roman"/>
          <w:b/>
          <w:sz w:val="24"/>
        </w:rPr>
        <w:t>)</w:t>
      </w:r>
      <w:r w:rsidRPr="002221C0">
        <w:rPr>
          <w:rFonts w:ascii="Times New Roman" w:eastAsia="宋体" w:hAnsi="Times New Roman" w:cs="Times New Roman"/>
          <w:b/>
          <w:sz w:val="24"/>
        </w:rPr>
        <w:t>，百无二三。其间尝为人佃客而徙乡易主，以就口食。</w:t>
      </w:r>
      <w:r w:rsidRPr="002221C0">
        <w:rPr>
          <w:rFonts w:ascii="宋体" w:eastAsia="宋体" w:hAnsi="宋体" w:cs="Times New Roman"/>
          <w:b/>
          <w:sz w:val="24"/>
        </w:rPr>
        <w:t>……</w:t>
      </w:r>
      <w:r w:rsidRPr="002221C0">
        <w:rPr>
          <w:rFonts w:ascii="Times New Roman" w:eastAsia="宋体" w:hAnsi="Times New Roman" w:cs="Times New Roman"/>
          <w:b/>
          <w:sz w:val="24"/>
        </w:rPr>
        <w:t>兵火之后，契券不明，州县既无所凭，故一时金多位高者咸得肆其所欲，而贫弱下户莫适赴愬</w:t>
      </w:r>
      <w:r w:rsidRPr="002221C0">
        <w:rPr>
          <w:rFonts w:ascii="Times New Roman" w:eastAsia="宋体" w:hAnsi="Times New Roman" w:cs="Times New Roman"/>
          <w:b/>
          <w:sz w:val="24"/>
        </w:rPr>
        <w:t>(</w:t>
      </w:r>
      <w:r w:rsidRPr="002221C0">
        <w:rPr>
          <w:rFonts w:ascii="Times New Roman" w:eastAsia="宋体" w:hAnsi="Times New Roman" w:cs="Times New Roman"/>
          <w:b/>
          <w:sz w:val="24"/>
        </w:rPr>
        <w:t>诉</w:t>
      </w:r>
      <w:r w:rsidRPr="002221C0">
        <w:rPr>
          <w:rFonts w:ascii="Times New Roman" w:eastAsia="宋体" w:hAnsi="Times New Roman" w:cs="Times New Roman"/>
          <w:b/>
          <w:sz w:val="24"/>
        </w:rPr>
        <w:t>)</w:t>
      </w:r>
      <w:r w:rsidRPr="002221C0">
        <w:rPr>
          <w:rFonts w:ascii="Times New Roman" w:eastAsia="宋体" w:hAnsi="Times New Roman" w:cs="Times New Roman"/>
          <w:b/>
          <w:sz w:val="24"/>
        </w:rPr>
        <w:t>，勉从驱使</w:t>
      </w:r>
      <w:r w:rsidRPr="002221C0">
        <w:rPr>
          <w:rFonts w:ascii="宋体" w:eastAsia="宋体" w:hAnsi="宋体" w:cs="Times New Roman"/>
          <w:b/>
          <w:sz w:val="24"/>
        </w:rPr>
        <w:t>”</w:t>
      </w:r>
      <w:r w:rsidRPr="002221C0">
        <w:rPr>
          <w:rFonts w:ascii="Times New Roman" w:eastAsia="宋体" w:hAnsi="Times New Roman" w:cs="Times New Roman"/>
          <w:b/>
          <w:sz w:val="24"/>
        </w:rPr>
        <w:t>。这反映了，南宋时期</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．土地兼并严重</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．朝廷给予佃户租佃自由</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．户籍管理松弛</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．契约</w:t>
      </w:r>
      <w:r w:rsidRPr="002221C0">
        <w:rPr>
          <w:rFonts w:ascii="Times New Roman" w:eastAsia="宋体" w:hAnsi="Times New Roman" w:cs="Times New Roman" w:hint="eastAsia"/>
          <w:b/>
          <w:sz w:val="24"/>
        </w:rPr>
        <w:t>适用领域愈加广泛</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根据材料可知，南宋时期，淮南地区战乱导致地契损毁，地方政府缺乏管理依据，权贵富商趁机肆意侵占土地，中下层农民却无力维护自己的权益，这反映出当时土地兼并严重的现象，</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项正确；佃户</w:t>
      </w:r>
      <w:r w:rsidRPr="002221C0">
        <w:rPr>
          <w:rFonts w:ascii="宋体" w:eastAsia="宋体" w:hAnsi="宋体" w:cs="Times New Roman"/>
          <w:b/>
          <w:sz w:val="24"/>
        </w:rPr>
        <w:t>“</w:t>
      </w:r>
      <w:r w:rsidRPr="002221C0">
        <w:rPr>
          <w:rFonts w:ascii="Times New Roman" w:eastAsia="楷体" w:hAnsi="Times New Roman" w:cs="Times New Roman"/>
          <w:b/>
          <w:sz w:val="24"/>
        </w:rPr>
        <w:t>徙乡易主</w:t>
      </w:r>
      <w:r w:rsidRPr="002221C0">
        <w:rPr>
          <w:rFonts w:ascii="宋体" w:eastAsia="宋体" w:hAnsi="宋体" w:cs="Times New Roman"/>
          <w:b/>
          <w:sz w:val="24"/>
        </w:rPr>
        <w:t>”</w:t>
      </w:r>
      <w:r w:rsidRPr="002221C0">
        <w:rPr>
          <w:rFonts w:ascii="Times New Roman" w:eastAsia="楷体" w:hAnsi="Times New Roman" w:cs="Times New Roman"/>
          <w:b/>
          <w:sz w:val="24"/>
        </w:rPr>
        <w:t>是因为战乱使其无法维持原有生计，并非朝廷主动给予其租佃自由，排除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项；材料主旨是土地契约缺失引发的土地兼并问题，未提及户籍管理，排除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项；材料反映的是契约因战乱遭到破坏，而非其适用领域的扩展，排除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000000" w:themeColor="text1"/>
          <w:sz w:val="24"/>
        </w:rPr>
        <w:t>5</w:t>
      </w:r>
      <w:r w:rsidR="002221C0" w:rsidRPr="002221C0">
        <w:rPr>
          <w:rFonts w:ascii="Times New Roman" w:eastAsia="宋体" w:hAnsi="Times New Roman" w:cs="Times New Roman"/>
          <w:b/>
          <w:color w:val="000000" w:themeColor="text1"/>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
        <w:gridCol w:w="1661"/>
        <w:gridCol w:w="2444"/>
      </w:tblGrid>
      <w:tr w:rsidR="00CD515B" w:rsidRPr="002221C0" w:rsidTr="002221C0">
        <w:trPr>
          <w:jc w:val="center"/>
        </w:trPr>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类别</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盈利情况</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补充说明</w:t>
            </w:r>
          </w:p>
        </w:tc>
      </w:tr>
      <w:tr w:rsidR="00CD515B" w:rsidRPr="002221C0" w:rsidTr="002221C0">
        <w:trPr>
          <w:jc w:val="center"/>
        </w:trPr>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种田地</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银</w:t>
            </w:r>
            <w:r w:rsidRPr="002221C0">
              <w:rPr>
                <w:rFonts w:ascii="Times New Roman" w:eastAsia="宋体" w:hAnsi="Times New Roman" w:cs="Times New Roman"/>
                <w:b/>
                <w:sz w:val="24"/>
              </w:rPr>
              <w:t>2</w:t>
            </w:r>
            <w:r w:rsidRPr="002221C0">
              <w:rPr>
                <w:rFonts w:ascii="Times New Roman" w:eastAsia="宋体" w:hAnsi="Times New Roman" w:cs="Times New Roman"/>
                <w:b/>
                <w:sz w:val="24"/>
              </w:rPr>
              <w:t>两</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雇工成本银</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两</w:t>
            </w:r>
          </w:p>
        </w:tc>
      </w:tr>
      <w:tr w:rsidR="00CD515B" w:rsidRPr="002221C0" w:rsidTr="002221C0">
        <w:trPr>
          <w:jc w:val="center"/>
        </w:trPr>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织绢</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银</w:t>
            </w:r>
            <w:r w:rsidRPr="002221C0">
              <w:rPr>
                <w:rFonts w:ascii="Times New Roman" w:eastAsia="宋体" w:hAnsi="Times New Roman" w:cs="Times New Roman"/>
                <w:b/>
                <w:sz w:val="24"/>
              </w:rPr>
              <w:t>30</w:t>
            </w:r>
            <w:r w:rsidRPr="002221C0">
              <w:rPr>
                <w:rFonts w:ascii="Times New Roman" w:eastAsia="宋体" w:hAnsi="Times New Roman" w:cs="Times New Roman"/>
                <w:b/>
                <w:sz w:val="24"/>
              </w:rPr>
              <w:t>两</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绢每匹价银</w:t>
            </w:r>
            <w:r w:rsidRPr="002221C0">
              <w:rPr>
                <w:rFonts w:ascii="Times New Roman" w:eastAsia="宋体" w:hAnsi="Times New Roman" w:cs="Times New Roman"/>
                <w:b/>
                <w:sz w:val="24"/>
              </w:rPr>
              <w:t>1</w:t>
            </w:r>
            <w:r w:rsidRPr="002221C0">
              <w:rPr>
                <w:rFonts w:ascii="Times New Roman" w:eastAsia="宋体" w:hAnsi="Times New Roman" w:cs="Times New Roman"/>
                <w:b/>
                <w:sz w:val="24"/>
              </w:rPr>
              <w:t>两</w:t>
            </w:r>
          </w:p>
        </w:tc>
      </w:tr>
      <w:tr w:rsidR="00CD515B" w:rsidRPr="002221C0" w:rsidTr="002221C0">
        <w:trPr>
          <w:jc w:val="center"/>
        </w:trPr>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养鹅</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银</w:t>
            </w:r>
            <w:r w:rsidRPr="002221C0">
              <w:rPr>
                <w:rFonts w:ascii="Times New Roman" w:eastAsia="宋体" w:hAnsi="Times New Roman" w:cs="Times New Roman"/>
                <w:b/>
                <w:color w:val="000000" w:themeColor="text1"/>
                <w:sz w:val="24"/>
              </w:rPr>
              <w:t>2.2</w:t>
            </w:r>
            <w:r w:rsidRPr="002221C0">
              <w:rPr>
                <w:rFonts w:ascii="Times New Roman" w:eastAsia="宋体" w:hAnsi="Times New Roman" w:cs="Times New Roman"/>
                <w:b/>
                <w:sz w:val="24"/>
              </w:rPr>
              <w:t>两</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鹅卵每枚价银</w:t>
            </w:r>
            <w:r w:rsidRPr="002221C0">
              <w:rPr>
                <w:rFonts w:ascii="Times New Roman" w:eastAsia="宋体" w:hAnsi="Times New Roman" w:cs="Times New Roman"/>
                <w:b/>
                <w:color w:val="000000" w:themeColor="text1"/>
                <w:sz w:val="24"/>
              </w:rPr>
              <w:t>0.0</w:t>
            </w:r>
            <w:r w:rsidRPr="002221C0">
              <w:rPr>
                <w:rFonts w:ascii="Times New Roman" w:eastAsia="宋体" w:hAnsi="Times New Roman" w:cs="Times New Roman"/>
                <w:b/>
                <w:sz w:val="24"/>
              </w:rPr>
              <w:t>2</w:t>
            </w:r>
            <w:r w:rsidRPr="002221C0">
              <w:rPr>
                <w:rFonts w:ascii="Times New Roman" w:eastAsia="宋体" w:hAnsi="Times New Roman" w:cs="Times New Roman"/>
                <w:b/>
                <w:sz w:val="24"/>
              </w:rPr>
              <w:t>两</w:t>
            </w:r>
          </w:p>
        </w:tc>
      </w:tr>
      <w:tr w:rsidR="00CD515B" w:rsidRPr="002221C0" w:rsidTr="002221C0">
        <w:trPr>
          <w:jc w:val="center"/>
        </w:trPr>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养羊</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羊粪肥</w:t>
            </w:r>
            <w:r w:rsidRPr="002221C0">
              <w:rPr>
                <w:rFonts w:ascii="Times New Roman" w:eastAsia="宋体" w:hAnsi="Times New Roman" w:cs="Times New Roman"/>
                <w:b/>
                <w:sz w:val="24"/>
              </w:rPr>
              <w:t>380</w:t>
            </w:r>
            <w:r w:rsidRPr="002221C0">
              <w:rPr>
                <w:rFonts w:ascii="Times New Roman" w:eastAsia="宋体" w:hAnsi="Times New Roman" w:cs="Times New Roman"/>
                <w:b/>
                <w:sz w:val="24"/>
              </w:rPr>
              <w:t>担</w:t>
            </w:r>
          </w:p>
        </w:tc>
        <w:tc>
          <w:tcPr>
            <w:tcW w:w="0" w:type="auto"/>
            <w:shd w:val="clear" w:color="auto" w:fill="auto"/>
            <w:vAlign w:val="center"/>
          </w:tcPr>
          <w:p w:rsidR="00CD515B" w:rsidRPr="002221C0" w:rsidRDefault="00CD515B"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t>往崇德、桐乡买叶草</w:t>
            </w:r>
          </w:p>
        </w:tc>
      </w:tr>
    </w:tbl>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上表信息源自一部反映明末江南地区一农户年经营状况的农书。据此判断，该地区</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．农业雇工成本增加</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．对外贸易带来白银货币化</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．工商皆本思想盛行</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．家庭生产呈现商品化特征</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材料表格反映了明代江南地区一农户进行多种经营及盈利的情况，体现出农户生产活动与市场紧密结合，其盈利、支出以白银为结算货币，符合家庭生产商品化的特征，</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项符合题意；仅凭一农户年经营状况，无法推断该地区雇工成本增加，</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项以偏概全，排除；材料体现的是家庭生产商品化，未涉及对外贸易，排除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项；仅凭单个农户年生产经营状况无法判定明末该地区盛行工商皆本的思想，排除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6</w:t>
      </w:r>
      <w:r w:rsidRPr="002221C0">
        <w:rPr>
          <w:rFonts w:ascii="Times New Roman" w:eastAsia="宋体" w:hAnsi="Times New Roman" w:cs="Times New Roman"/>
          <w:b/>
          <w:sz w:val="24"/>
        </w:rPr>
        <w:t>．有一份公文这样描述：</w:t>
      </w:r>
      <w:r w:rsidRPr="002221C0">
        <w:rPr>
          <w:rFonts w:ascii="宋体" w:eastAsia="宋体" w:hAnsi="宋体" w:cs="Times New Roman"/>
          <w:b/>
          <w:sz w:val="24"/>
        </w:rPr>
        <w:t>“</w:t>
      </w:r>
      <w:r w:rsidRPr="002221C0">
        <w:rPr>
          <w:rFonts w:ascii="Times New Roman" w:eastAsia="宋体" w:hAnsi="Times New Roman" w:cs="Times New Roman"/>
          <w:b/>
          <w:sz w:val="24"/>
        </w:rPr>
        <w:t>自近年学堂改章以来，后生初学大率皆喜新厌故，相习成风，骎骎乎有荒经蔑古之</w:t>
      </w:r>
      <w:r w:rsidRPr="002221C0">
        <w:rPr>
          <w:rFonts w:ascii="Times New Roman" w:eastAsia="宋体" w:hAnsi="Times New Roman" w:cs="Times New Roman" w:hint="eastAsia"/>
          <w:b/>
          <w:sz w:val="24"/>
        </w:rPr>
        <w:t>患。若明习科学而又研究经学者，甚难其选。诚恐大学经科一项，几无合格升等之人。</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与此</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描述</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相关的史实是</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．京师同文馆在北京设立</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．维新派主张废八股改试策论</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．清末新政推行教育改革</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．北洋政府建立文官考试制度</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材料中的公文描述了</w:t>
      </w:r>
      <w:r w:rsidRPr="002221C0">
        <w:rPr>
          <w:rFonts w:ascii="宋体" w:eastAsia="宋体" w:hAnsi="宋体" w:cs="Times New Roman"/>
          <w:b/>
          <w:sz w:val="24"/>
        </w:rPr>
        <w:t>“</w:t>
      </w:r>
      <w:r w:rsidRPr="002221C0">
        <w:rPr>
          <w:rFonts w:ascii="Times New Roman" w:eastAsia="楷体" w:hAnsi="Times New Roman" w:cs="Times New Roman"/>
          <w:b/>
          <w:sz w:val="24"/>
        </w:rPr>
        <w:t>学堂改章</w:t>
      </w:r>
      <w:r w:rsidRPr="002221C0">
        <w:rPr>
          <w:rFonts w:ascii="宋体" w:eastAsia="宋体" w:hAnsi="宋体" w:cs="Times New Roman"/>
          <w:b/>
          <w:sz w:val="24"/>
        </w:rPr>
        <w:t>”</w:t>
      </w:r>
      <w:r w:rsidRPr="002221C0">
        <w:rPr>
          <w:rFonts w:ascii="Times New Roman" w:eastAsia="楷体" w:hAnsi="Times New Roman" w:cs="Times New Roman"/>
          <w:b/>
          <w:sz w:val="24"/>
        </w:rPr>
        <w:t>后，学生普遍</w:t>
      </w:r>
      <w:r w:rsidRPr="002221C0">
        <w:rPr>
          <w:rFonts w:ascii="宋体" w:eastAsia="宋体" w:hAnsi="宋体" w:cs="Times New Roman"/>
          <w:b/>
          <w:sz w:val="24"/>
        </w:rPr>
        <w:t>“</w:t>
      </w:r>
      <w:r w:rsidRPr="002221C0">
        <w:rPr>
          <w:rFonts w:ascii="Times New Roman" w:eastAsia="楷体" w:hAnsi="Times New Roman" w:cs="Times New Roman"/>
          <w:b/>
          <w:sz w:val="24"/>
        </w:rPr>
        <w:t>喜新厌故</w:t>
      </w:r>
      <w:r w:rsidRPr="002221C0">
        <w:rPr>
          <w:rFonts w:ascii="宋体" w:eastAsia="宋体" w:hAnsi="宋体" w:cs="Times New Roman"/>
          <w:b/>
          <w:sz w:val="24"/>
        </w:rPr>
        <w:t>”“</w:t>
      </w:r>
      <w:r w:rsidRPr="002221C0">
        <w:rPr>
          <w:rFonts w:ascii="Times New Roman" w:eastAsia="楷体" w:hAnsi="Times New Roman" w:cs="Times New Roman"/>
          <w:b/>
          <w:sz w:val="24"/>
        </w:rPr>
        <w:t>荒经蔑古</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b/>
          <w:sz w:val="24"/>
        </w:rPr>
        <w:t>忽视传统经典</w:t>
      </w:r>
      <w:r w:rsidRPr="002221C0">
        <w:rPr>
          <w:rFonts w:ascii="Times New Roman" w:eastAsia="楷体" w:hAnsi="Times New Roman" w:cs="Times New Roman"/>
          <w:b/>
          <w:sz w:val="24"/>
        </w:rPr>
        <w:t>)</w:t>
      </w:r>
      <w:r w:rsidRPr="002221C0">
        <w:rPr>
          <w:rFonts w:ascii="Times New Roman" w:eastAsia="楷体" w:hAnsi="Times New Roman" w:cs="Times New Roman"/>
          <w:b/>
          <w:sz w:val="24"/>
        </w:rPr>
        <w:t>，导致大学经科</w:t>
      </w:r>
      <w:r w:rsidRPr="002221C0">
        <w:rPr>
          <w:rFonts w:ascii="宋体" w:eastAsia="宋体" w:hAnsi="宋体" w:cs="Times New Roman"/>
          <w:b/>
          <w:sz w:val="24"/>
        </w:rPr>
        <w:t>“</w:t>
      </w:r>
      <w:r w:rsidRPr="002221C0">
        <w:rPr>
          <w:rFonts w:ascii="Times New Roman" w:eastAsia="楷体" w:hAnsi="Times New Roman" w:cs="Times New Roman"/>
          <w:b/>
          <w:sz w:val="24"/>
        </w:rPr>
        <w:t>几无合格升等之人</w:t>
      </w:r>
      <w:r w:rsidRPr="002221C0">
        <w:rPr>
          <w:rFonts w:ascii="宋体" w:eastAsia="宋体" w:hAnsi="宋体" w:cs="Times New Roman"/>
          <w:b/>
          <w:sz w:val="24"/>
        </w:rPr>
        <w:t>”</w:t>
      </w:r>
      <w:r w:rsidRPr="002221C0">
        <w:rPr>
          <w:rFonts w:ascii="Times New Roman" w:eastAsia="楷体" w:hAnsi="Times New Roman" w:cs="Times New Roman"/>
          <w:b/>
          <w:sz w:val="24"/>
        </w:rPr>
        <w:t>。结合所学知识可知，</w:t>
      </w:r>
      <w:r w:rsidRPr="002221C0">
        <w:rPr>
          <w:rFonts w:ascii="Times New Roman" w:eastAsia="楷体" w:hAnsi="Times New Roman" w:cs="Times New Roman"/>
          <w:b/>
          <w:sz w:val="24"/>
        </w:rPr>
        <w:t>1901</w:t>
      </w:r>
      <w:r w:rsidRPr="002221C0">
        <w:rPr>
          <w:rFonts w:ascii="Times New Roman" w:eastAsia="楷体" w:hAnsi="Times New Roman" w:cs="Times New Roman"/>
          <w:b/>
          <w:sz w:val="24"/>
        </w:rPr>
        <w:t>年，清政府宣布实行</w:t>
      </w:r>
      <w:r w:rsidRPr="002221C0">
        <w:rPr>
          <w:rFonts w:ascii="宋体" w:eastAsia="宋体" w:hAnsi="宋体" w:cs="Times New Roman"/>
          <w:b/>
          <w:sz w:val="24"/>
        </w:rPr>
        <w:t>“</w:t>
      </w:r>
      <w:r w:rsidRPr="002221C0">
        <w:rPr>
          <w:rFonts w:ascii="Times New Roman" w:eastAsia="楷体" w:hAnsi="Times New Roman" w:cs="Times New Roman"/>
          <w:b/>
          <w:sz w:val="24"/>
        </w:rPr>
        <w:t>新政</w:t>
      </w:r>
      <w:r w:rsidRPr="002221C0">
        <w:rPr>
          <w:rFonts w:ascii="宋体" w:eastAsia="宋体" w:hAnsi="宋体" w:cs="Times New Roman"/>
          <w:b/>
          <w:sz w:val="24"/>
        </w:rPr>
        <w:t>”</w:t>
      </w:r>
      <w:r w:rsidRPr="002221C0">
        <w:rPr>
          <w:rFonts w:ascii="Times New Roman" w:eastAsia="楷体" w:hAnsi="Times New Roman" w:cs="Times New Roman"/>
          <w:b/>
          <w:sz w:val="24"/>
        </w:rPr>
        <w:t>，推行教育改革，并于</w:t>
      </w:r>
      <w:r w:rsidRPr="002221C0">
        <w:rPr>
          <w:rFonts w:ascii="Times New Roman" w:eastAsia="楷体" w:hAnsi="Times New Roman" w:cs="Times New Roman"/>
          <w:b/>
          <w:sz w:val="24"/>
        </w:rPr>
        <w:t>1905</w:t>
      </w:r>
      <w:r w:rsidRPr="002221C0">
        <w:rPr>
          <w:rFonts w:ascii="Times New Roman" w:eastAsia="楷体" w:hAnsi="Times New Roman" w:cs="Times New Roman"/>
          <w:b/>
          <w:sz w:val="24"/>
        </w:rPr>
        <w:t>年废除科举制，</w:t>
      </w:r>
      <w:r w:rsidRPr="002221C0">
        <w:rPr>
          <w:rFonts w:ascii="Times New Roman" w:eastAsia="楷体" w:hAnsi="Times New Roman" w:cs="Times New Roman" w:hint="eastAsia"/>
          <w:b/>
          <w:sz w:val="24"/>
        </w:rPr>
        <w:t>传统经学地位骤降，</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项正确；京师同文馆是</w:t>
      </w:r>
      <w:r w:rsidRPr="002221C0">
        <w:rPr>
          <w:rFonts w:ascii="Times New Roman" w:eastAsia="楷体" w:hAnsi="Times New Roman" w:cs="Times New Roman"/>
          <w:b/>
          <w:sz w:val="24"/>
        </w:rPr>
        <w:t>1862</w:t>
      </w:r>
      <w:r w:rsidRPr="002221C0">
        <w:rPr>
          <w:rFonts w:ascii="Times New Roman" w:eastAsia="楷体" w:hAnsi="Times New Roman" w:cs="Times New Roman"/>
          <w:b/>
          <w:sz w:val="24"/>
        </w:rPr>
        <w:t>年洋务运动时期设立的早期新式学堂，旨在培养外交和翻译人才，与公文描述的现象不符，排除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1898</w:t>
      </w:r>
      <w:r w:rsidRPr="002221C0">
        <w:rPr>
          <w:rFonts w:ascii="Times New Roman" w:eastAsia="楷体" w:hAnsi="Times New Roman" w:cs="Times New Roman"/>
          <w:b/>
          <w:sz w:val="24"/>
        </w:rPr>
        <w:t>年戊戌变法期间，维新派曾主张废八股，改试策论，但变法仅持续百余日即告失败，在教育领域影响有限，与</w:t>
      </w:r>
      <w:r w:rsidRPr="002221C0">
        <w:rPr>
          <w:rFonts w:ascii="宋体" w:eastAsia="宋体" w:hAnsi="宋体" w:cs="Times New Roman"/>
          <w:b/>
          <w:sz w:val="24"/>
        </w:rPr>
        <w:t>“</w:t>
      </w:r>
      <w:r w:rsidRPr="002221C0">
        <w:rPr>
          <w:rFonts w:ascii="Times New Roman" w:eastAsia="楷体" w:hAnsi="Times New Roman" w:cs="Times New Roman"/>
          <w:b/>
          <w:sz w:val="24"/>
        </w:rPr>
        <w:t>近年学堂改章</w:t>
      </w:r>
      <w:r w:rsidRPr="002221C0">
        <w:rPr>
          <w:rFonts w:ascii="宋体" w:eastAsia="宋体" w:hAnsi="宋体" w:cs="Times New Roman"/>
          <w:b/>
          <w:sz w:val="24"/>
        </w:rPr>
        <w:t>”</w:t>
      </w:r>
      <w:r w:rsidRPr="002221C0">
        <w:rPr>
          <w:rFonts w:ascii="Times New Roman" w:eastAsia="楷体" w:hAnsi="Times New Roman" w:cs="Times New Roman"/>
          <w:b/>
          <w:sz w:val="24"/>
        </w:rPr>
        <w:t>不符，排除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1913</w:t>
      </w:r>
      <w:r w:rsidRPr="002221C0">
        <w:rPr>
          <w:rFonts w:ascii="Times New Roman" w:eastAsia="楷体" w:hAnsi="Times New Roman" w:cs="Times New Roman"/>
          <w:b/>
          <w:sz w:val="24"/>
        </w:rPr>
        <w:t>年，北洋政府颁布《文官考试法草案》等法案，标志着文官考试制度的建立，但该制度属于官员选拔制度，与教育改革无关，排除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7</w:t>
      </w:r>
      <w:r w:rsidRPr="002221C0">
        <w:rPr>
          <w:rFonts w:ascii="Times New Roman" w:eastAsia="宋体" w:hAnsi="Times New Roman" w:cs="Times New Roman"/>
          <w:b/>
          <w:sz w:val="24"/>
        </w:rPr>
        <w:t>．暂缺</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8</w:t>
      </w:r>
      <w:r w:rsidRPr="002221C0">
        <w:rPr>
          <w:rFonts w:ascii="Times New Roman" w:eastAsia="宋体" w:hAnsi="Times New Roman" w:cs="Times New Roman"/>
          <w:b/>
          <w:sz w:val="24"/>
        </w:rPr>
        <w:t>．中共中央把扩大城乡交流放在</w:t>
      </w:r>
      <w:r w:rsidRPr="002221C0">
        <w:rPr>
          <w:rFonts w:ascii="Times New Roman" w:eastAsia="宋体" w:hAnsi="Times New Roman" w:cs="Times New Roman"/>
          <w:b/>
          <w:sz w:val="24"/>
        </w:rPr>
        <w:t>1951</w:t>
      </w:r>
      <w:r w:rsidRPr="002221C0">
        <w:rPr>
          <w:rFonts w:ascii="Times New Roman" w:eastAsia="宋体" w:hAnsi="Times New Roman" w:cs="Times New Roman"/>
          <w:b/>
          <w:sz w:val="24"/>
        </w:rPr>
        <w:t>年财经工作的第一位。据苏南行政区</w:t>
      </w:r>
      <w:r w:rsidRPr="002221C0">
        <w:rPr>
          <w:rFonts w:ascii="Times New Roman" w:eastAsia="宋体" w:hAnsi="Times New Roman" w:cs="Times New Roman"/>
          <w:b/>
          <w:sz w:val="24"/>
        </w:rPr>
        <w:t>18</w:t>
      </w:r>
      <w:r w:rsidRPr="002221C0">
        <w:rPr>
          <w:rFonts w:ascii="Times New Roman" w:eastAsia="宋体" w:hAnsi="Times New Roman" w:cs="Times New Roman"/>
          <w:b/>
          <w:sz w:val="24"/>
        </w:rPr>
        <w:t>个县的典型村</w:t>
      </w:r>
      <w:r w:rsidRPr="002221C0">
        <w:rPr>
          <w:rFonts w:ascii="Times New Roman" w:eastAsia="宋体" w:hAnsi="Times New Roman" w:cs="Times New Roman" w:hint="eastAsia"/>
          <w:b/>
          <w:sz w:val="24"/>
        </w:rPr>
        <w:t>农民购买力的调查，</w:t>
      </w:r>
      <w:r w:rsidRPr="002221C0">
        <w:rPr>
          <w:rFonts w:ascii="Times New Roman" w:eastAsia="宋体" w:hAnsi="Times New Roman" w:cs="Times New Roman"/>
          <w:b/>
          <w:sz w:val="24"/>
        </w:rPr>
        <w:t>1951</w:t>
      </w:r>
      <w:r w:rsidRPr="002221C0">
        <w:rPr>
          <w:rFonts w:ascii="Times New Roman" w:eastAsia="宋体" w:hAnsi="Times New Roman" w:cs="Times New Roman"/>
          <w:b/>
          <w:sz w:val="24"/>
        </w:rPr>
        <w:t>年生活资料的投入比</w:t>
      </w:r>
      <w:r w:rsidRPr="002221C0">
        <w:rPr>
          <w:rFonts w:ascii="Times New Roman" w:eastAsia="宋体" w:hAnsi="Times New Roman" w:cs="Times New Roman"/>
          <w:b/>
          <w:sz w:val="24"/>
        </w:rPr>
        <w:t>1950</w:t>
      </w:r>
      <w:r w:rsidRPr="002221C0">
        <w:rPr>
          <w:rFonts w:ascii="Times New Roman" w:eastAsia="宋体" w:hAnsi="Times New Roman" w:cs="Times New Roman"/>
          <w:b/>
          <w:sz w:val="24"/>
        </w:rPr>
        <w:t>年增加</w:t>
      </w:r>
      <w:r w:rsidRPr="002221C0">
        <w:rPr>
          <w:rFonts w:ascii="Times New Roman" w:eastAsia="宋体" w:hAnsi="Times New Roman" w:cs="Times New Roman"/>
          <w:b/>
          <w:sz w:val="24"/>
        </w:rPr>
        <w:t>2</w:t>
      </w:r>
      <w:r w:rsidRPr="002221C0">
        <w:rPr>
          <w:rFonts w:ascii="Times New Roman" w:eastAsia="宋体" w:hAnsi="Times New Roman" w:cs="Times New Roman"/>
          <w:b/>
          <w:color w:val="000000" w:themeColor="text1"/>
          <w:sz w:val="24"/>
        </w:rPr>
        <w:t>3.8</w:t>
      </w:r>
      <w:r w:rsidRPr="002221C0">
        <w:rPr>
          <w:rFonts w:ascii="Times New Roman" w:eastAsia="宋体" w:hAnsi="Times New Roman" w:cs="Times New Roman"/>
          <w:b/>
          <w:sz w:val="24"/>
        </w:rPr>
        <w:t>2%</w:t>
      </w:r>
      <w:r w:rsidRPr="002221C0">
        <w:rPr>
          <w:rFonts w:ascii="Times New Roman" w:eastAsia="宋体" w:hAnsi="Times New Roman" w:cs="Times New Roman"/>
          <w:b/>
          <w:sz w:val="24"/>
        </w:rPr>
        <w:t>，生产资料的投入则增加</w:t>
      </w:r>
      <w:r w:rsidRPr="002221C0">
        <w:rPr>
          <w:rFonts w:ascii="Times New Roman" w:eastAsia="宋体" w:hAnsi="Times New Roman" w:cs="Times New Roman"/>
          <w:b/>
          <w:sz w:val="24"/>
        </w:rPr>
        <w:t>4</w:t>
      </w:r>
      <w:r w:rsidRPr="002221C0">
        <w:rPr>
          <w:rFonts w:ascii="Times New Roman" w:eastAsia="宋体" w:hAnsi="Times New Roman" w:cs="Times New Roman"/>
          <w:b/>
          <w:color w:val="000000" w:themeColor="text1"/>
          <w:sz w:val="24"/>
        </w:rPr>
        <w:t>5.7</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。到</w:t>
      </w:r>
      <w:r w:rsidRPr="002221C0">
        <w:rPr>
          <w:rFonts w:ascii="Times New Roman" w:eastAsia="宋体" w:hAnsi="Times New Roman" w:cs="Times New Roman"/>
          <w:b/>
          <w:sz w:val="24"/>
        </w:rPr>
        <w:t>1952</w:t>
      </w:r>
      <w:r w:rsidRPr="002221C0">
        <w:rPr>
          <w:rFonts w:ascii="Times New Roman" w:eastAsia="宋体" w:hAnsi="Times New Roman" w:cs="Times New Roman"/>
          <w:b/>
          <w:sz w:val="24"/>
        </w:rPr>
        <w:t>年，全国农民获得的货币收入比</w:t>
      </w:r>
      <w:r w:rsidRPr="002221C0">
        <w:rPr>
          <w:rFonts w:ascii="Times New Roman" w:eastAsia="宋体" w:hAnsi="Times New Roman" w:cs="Times New Roman"/>
          <w:b/>
          <w:sz w:val="24"/>
        </w:rPr>
        <w:t>1950</w:t>
      </w:r>
      <w:r w:rsidRPr="002221C0">
        <w:rPr>
          <w:rFonts w:ascii="Times New Roman" w:eastAsia="宋体" w:hAnsi="Times New Roman" w:cs="Times New Roman"/>
          <w:b/>
          <w:sz w:val="24"/>
        </w:rPr>
        <w:t>年增加了近</w:t>
      </w:r>
      <w:r w:rsidRPr="002221C0">
        <w:rPr>
          <w:rFonts w:ascii="Times New Roman" w:eastAsia="宋体" w:hAnsi="Times New Roman" w:cs="Times New Roman"/>
          <w:b/>
          <w:sz w:val="24"/>
        </w:rPr>
        <w:t>50%</w:t>
      </w:r>
      <w:r w:rsidRPr="002221C0">
        <w:rPr>
          <w:rFonts w:ascii="Times New Roman" w:eastAsia="宋体" w:hAnsi="Times New Roman" w:cs="Times New Roman"/>
          <w:b/>
          <w:sz w:val="24"/>
        </w:rPr>
        <w:t>。这说明</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．工业化建设推动城乡商品交流</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．农民增收得益于农业社会主义改造</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．私营工商业调整促进土地改革</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．城乡互助有利于国民经济全面恢复</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[1951—1952</w:t>
      </w:r>
      <w:r w:rsidRPr="002221C0">
        <w:rPr>
          <w:rFonts w:ascii="Times New Roman" w:eastAsia="楷体" w:hAnsi="Times New Roman" w:cs="Times New Roman"/>
          <w:b/>
          <w:sz w:val="24"/>
        </w:rPr>
        <w:t>年正处于新中国成立初期，党和政府致力于恢复被破坏的国民经济。题干强调扩大城乡交流是</w:t>
      </w:r>
      <w:r w:rsidRPr="002221C0">
        <w:rPr>
          <w:rFonts w:ascii="宋体" w:eastAsia="宋体" w:hAnsi="宋体" w:cs="Times New Roman"/>
          <w:b/>
          <w:sz w:val="24"/>
        </w:rPr>
        <w:t>“</w:t>
      </w:r>
      <w:r w:rsidRPr="002221C0">
        <w:rPr>
          <w:rFonts w:ascii="Times New Roman" w:eastAsia="楷体" w:hAnsi="Times New Roman" w:cs="Times New Roman"/>
          <w:b/>
          <w:sz w:val="24"/>
        </w:rPr>
        <w:t>1951</w:t>
      </w:r>
      <w:r w:rsidRPr="002221C0">
        <w:rPr>
          <w:rFonts w:ascii="Times New Roman" w:eastAsia="楷体" w:hAnsi="Times New Roman" w:cs="Times New Roman" w:hint="eastAsia"/>
          <w:b/>
          <w:sz w:val="24"/>
        </w:rPr>
        <w:t>年财经工作的第一位</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，同时与</w:t>
      </w:r>
      <w:r w:rsidRPr="002221C0">
        <w:rPr>
          <w:rFonts w:ascii="Times New Roman" w:eastAsia="楷体" w:hAnsi="Times New Roman" w:cs="Times New Roman"/>
          <w:b/>
          <w:sz w:val="24"/>
        </w:rPr>
        <w:t>1950</w:t>
      </w:r>
      <w:r w:rsidRPr="002221C0">
        <w:rPr>
          <w:rFonts w:ascii="Times New Roman" w:eastAsia="楷体" w:hAnsi="Times New Roman" w:cs="Times New Roman"/>
          <w:b/>
          <w:sz w:val="24"/>
        </w:rPr>
        <w:t>年相比，</w:t>
      </w:r>
      <w:r w:rsidRPr="002221C0">
        <w:rPr>
          <w:rFonts w:ascii="Times New Roman" w:eastAsia="楷体" w:hAnsi="Times New Roman" w:cs="Times New Roman"/>
          <w:b/>
          <w:sz w:val="24"/>
        </w:rPr>
        <w:t>1951</w:t>
      </w:r>
      <w:r w:rsidRPr="002221C0">
        <w:rPr>
          <w:rFonts w:ascii="Times New Roman" w:eastAsia="楷体" w:hAnsi="Times New Roman" w:cs="Times New Roman"/>
          <w:b/>
          <w:sz w:val="24"/>
        </w:rPr>
        <w:t>年生活资料、生产资料的投入都显著增加。到</w:t>
      </w:r>
      <w:r w:rsidRPr="002221C0">
        <w:rPr>
          <w:rFonts w:ascii="Times New Roman" w:eastAsia="楷体" w:hAnsi="Times New Roman" w:cs="Times New Roman"/>
          <w:b/>
          <w:sz w:val="24"/>
        </w:rPr>
        <w:t>1952</w:t>
      </w:r>
      <w:r w:rsidRPr="002221C0">
        <w:rPr>
          <w:rFonts w:ascii="Times New Roman" w:eastAsia="楷体" w:hAnsi="Times New Roman" w:cs="Times New Roman"/>
          <w:b/>
          <w:sz w:val="24"/>
        </w:rPr>
        <w:t>年，全国农民获得的货币收入</w:t>
      </w:r>
      <w:r w:rsidRPr="002221C0">
        <w:rPr>
          <w:rFonts w:ascii="宋体" w:eastAsia="宋体" w:hAnsi="宋体" w:cs="Times New Roman"/>
          <w:b/>
          <w:sz w:val="24"/>
        </w:rPr>
        <w:t>“</w:t>
      </w:r>
      <w:r w:rsidRPr="002221C0">
        <w:rPr>
          <w:rFonts w:ascii="Times New Roman" w:eastAsia="楷体" w:hAnsi="Times New Roman" w:cs="Times New Roman"/>
          <w:b/>
          <w:sz w:val="24"/>
        </w:rPr>
        <w:t>比</w:t>
      </w:r>
      <w:r w:rsidRPr="002221C0">
        <w:rPr>
          <w:rFonts w:ascii="Times New Roman" w:eastAsia="楷体" w:hAnsi="Times New Roman" w:cs="Times New Roman"/>
          <w:b/>
          <w:sz w:val="24"/>
        </w:rPr>
        <w:t>1950</w:t>
      </w:r>
      <w:r w:rsidRPr="002221C0">
        <w:rPr>
          <w:rFonts w:ascii="Times New Roman" w:eastAsia="楷体" w:hAnsi="Times New Roman" w:cs="Times New Roman"/>
          <w:b/>
          <w:sz w:val="24"/>
        </w:rPr>
        <w:t>年增加了近</w:t>
      </w:r>
      <w:r w:rsidRPr="002221C0">
        <w:rPr>
          <w:rFonts w:ascii="Times New Roman" w:eastAsia="楷体" w:hAnsi="Times New Roman" w:cs="Times New Roman"/>
          <w:b/>
          <w:sz w:val="24"/>
        </w:rPr>
        <w:t>50%</w:t>
      </w:r>
      <w:r w:rsidRPr="002221C0">
        <w:rPr>
          <w:rFonts w:ascii="宋体" w:eastAsia="宋体" w:hAnsi="宋体" w:cs="Times New Roman"/>
          <w:b/>
          <w:sz w:val="24"/>
        </w:rPr>
        <w:t>”</w:t>
      </w:r>
      <w:r w:rsidRPr="002221C0">
        <w:rPr>
          <w:rFonts w:ascii="Times New Roman" w:eastAsia="楷体" w:hAnsi="Times New Roman" w:cs="Times New Roman"/>
          <w:b/>
          <w:sz w:val="24"/>
        </w:rPr>
        <w:t>。这说明城乡互助有利于国民经济全面恢复，故选</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项；题干中的城乡交流是由国家政策推动的，而非工业化驱动，且我国于</w:t>
      </w:r>
      <w:r w:rsidRPr="002221C0">
        <w:rPr>
          <w:rFonts w:ascii="Times New Roman" w:eastAsia="楷体" w:hAnsi="Times New Roman" w:cs="Times New Roman"/>
          <w:b/>
          <w:sz w:val="24"/>
        </w:rPr>
        <w:t>1953</w:t>
      </w:r>
      <w:r w:rsidRPr="002221C0">
        <w:rPr>
          <w:rFonts w:ascii="Times New Roman" w:eastAsia="楷体" w:hAnsi="Times New Roman" w:cs="Times New Roman"/>
          <w:b/>
          <w:sz w:val="24"/>
        </w:rPr>
        <w:t>年才开始进行大规模工业化建设，排除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项；农业社会主义改造始于</w:t>
      </w:r>
      <w:r w:rsidRPr="002221C0">
        <w:rPr>
          <w:rFonts w:ascii="Times New Roman" w:eastAsia="楷体" w:hAnsi="Times New Roman" w:cs="Times New Roman"/>
          <w:b/>
          <w:sz w:val="24"/>
        </w:rPr>
        <w:t>1953</w:t>
      </w:r>
      <w:r w:rsidRPr="002221C0">
        <w:rPr>
          <w:rFonts w:ascii="Times New Roman" w:eastAsia="楷体" w:hAnsi="Times New Roman" w:cs="Times New Roman"/>
          <w:b/>
          <w:sz w:val="24"/>
        </w:rPr>
        <w:t>年，排除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项；私营工商业的调整从</w:t>
      </w:r>
      <w:r w:rsidRPr="002221C0">
        <w:rPr>
          <w:rFonts w:ascii="Times New Roman" w:eastAsia="楷体" w:hAnsi="Times New Roman" w:cs="Times New Roman"/>
          <w:b/>
          <w:sz w:val="24"/>
        </w:rPr>
        <w:t>1953</w:t>
      </w:r>
      <w:r w:rsidRPr="002221C0">
        <w:rPr>
          <w:rFonts w:ascii="Times New Roman" w:eastAsia="楷体" w:hAnsi="Times New Roman" w:cs="Times New Roman"/>
          <w:b/>
          <w:sz w:val="24"/>
        </w:rPr>
        <w:t>年开始，新中国的土地改革运动开始于</w:t>
      </w:r>
      <w:r w:rsidRPr="002221C0">
        <w:rPr>
          <w:rFonts w:ascii="Times New Roman" w:eastAsia="楷体" w:hAnsi="Times New Roman" w:cs="Times New Roman"/>
          <w:b/>
          <w:sz w:val="24"/>
        </w:rPr>
        <w:t>1950</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项表述有误，排除。</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9</w:t>
      </w:r>
      <w:r w:rsidRPr="002221C0">
        <w:rPr>
          <w:rFonts w:ascii="Times New Roman" w:eastAsia="宋体" w:hAnsi="Times New Roman" w:cs="Times New Roman"/>
          <w:b/>
          <w:sz w:val="24"/>
        </w:rPr>
        <w:t>．</w:t>
      </w:r>
      <w:r w:rsidRPr="002221C0">
        <w:rPr>
          <w:rFonts w:ascii="Times New Roman" w:eastAsia="宋体" w:hAnsi="Times New Roman" w:cs="Times New Roman"/>
          <w:b/>
          <w:sz w:val="24"/>
        </w:rPr>
        <w:t>1985</w:t>
      </w:r>
      <w:r w:rsidRPr="002221C0">
        <w:rPr>
          <w:rFonts w:ascii="Times New Roman" w:eastAsia="宋体" w:hAnsi="Times New Roman" w:cs="Times New Roman"/>
          <w:b/>
          <w:sz w:val="24"/>
        </w:rPr>
        <w:t>年</w:t>
      </w:r>
      <w:r w:rsidRPr="002221C0">
        <w:rPr>
          <w:rFonts w:ascii="Times New Roman" w:eastAsia="宋体" w:hAnsi="Times New Roman" w:cs="Times New Roman"/>
          <w:b/>
          <w:sz w:val="24"/>
        </w:rPr>
        <w:t>9</w:t>
      </w:r>
      <w:r w:rsidRPr="002221C0">
        <w:rPr>
          <w:rFonts w:ascii="Times New Roman" w:eastAsia="宋体" w:hAnsi="Times New Roman" w:cs="Times New Roman"/>
          <w:b/>
          <w:sz w:val="24"/>
        </w:rPr>
        <w:t>月</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日，陕西一农民在日记中写道，</w:t>
      </w:r>
      <w:r w:rsidRPr="002221C0">
        <w:rPr>
          <w:rFonts w:ascii="Times New Roman" w:eastAsia="宋体" w:hAnsi="Times New Roman" w:cs="Times New Roman" w:hint="eastAsia"/>
          <w:b/>
          <w:sz w:val="24"/>
        </w:rPr>
        <w:t>夏收后，家人从西安买回一台</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黄河</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牌彩色电视机，他赋诗一首：</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电视机，真方便，不用银幕不用片，千里以外把戏演，坐在家里就能看。科学技术大发展，黑白又把彩色换，红红绿绿多鲜艳，老人娃娃都爱看。</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这反映了</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．农民精神生活日益丰富</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．农村商品市场更加繁荣</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．公共文化服务趋于完善</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．科教兴国战略得到实施</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w:t>
      </w:r>
      <w:r w:rsidRPr="002221C0">
        <w:rPr>
          <w:rFonts w:ascii="宋体" w:eastAsia="宋体" w:hAnsi="宋体" w:cs="Times New Roman"/>
          <w:b/>
          <w:sz w:val="24"/>
        </w:rPr>
        <w:t>“</w:t>
      </w:r>
      <w:r w:rsidRPr="002221C0">
        <w:rPr>
          <w:rFonts w:ascii="Times New Roman" w:eastAsia="楷体" w:hAnsi="Times New Roman" w:cs="Times New Roman"/>
          <w:b/>
          <w:sz w:val="24"/>
        </w:rPr>
        <w:t>彩色电视机</w:t>
      </w:r>
      <w:r w:rsidRPr="002221C0">
        <w:rPr>
          <w:rFonts w:ascii="宋体" w:eastAsia="宋体" w:hAnsi="宋体" w:cs="Times New Roman"/>
          <w:b/>
          <w:sz w:val="24"/>
        </w:rPr>
        <w:t>”“</w:t>
      </w:r>
      <w:r w:rsidRPr="002221C0">
        <w:rPr>
          <w:rFonts w:ascii="Times New Roman" w:eastAsia="楷体" w:hAnsi="Times New Roman" w:cs="Times New Roman"/>
          <w:b/>
          <w:sz w:val="24"/>
        </w:rPr>
        <w:t>科学技术大发展</w:t>
      </w:r>
      <w:r w:rsidRPr="002221C0">
        <w:rPr>
          <w:rFonts w:ascii="宋体" w:eastAsia="宋体" w:hAnsi="宋体" w:cs="Times New Roman"/>
          <w:b/>
          <w:sz w:val="24"/>
        </w:rPr>
        <w:t>……</w:t>
      </w:r>
      <w:r w:rsidRPr="002221C0">
        <w:rPr>
          <w:rFonts w:ascii="Times New Roman" w:eastAsia="楷体" w:hAnsi="Times New Roman" w:cs="Times New Roman"/>
          <w:b/>
          <w:sz w:val="24"/>
        </w:rPr>
        <w:t>老人娃娃都爱看</w:t>
      </w:r>
      <w:r w:rsidRPr="002221C0">
        <w:rPr>
          <w:rFonts w:ascii="宋体" w:eastAsia="宋体" w:hAnsi="宋体" w:cs="Times New Roman"/>
          <w:b/>
          <w:sz w:val="24"/>
        </w:rPr>
        <w:t>”</w:t>
      </w:r>
      <w:r w:rsidRPr="002221C0">
        <w:rPr>
          <w:rFonts w:ascii="Times New Roman" w:eastAsia="楷体" w:hAnsi="Times New Roman" w:cs="Times New Roman"/>
          <w:b/>
          <w:sz w:val="24"/>
        </w:rPr>
        <w:t>可知，农民家庭通过观看彩色电视机接触到了外界的信息和文化，拓</w:t>
      </w:r>
      <w:r w:rsidRPr="002221C0">
        <w:rPr>
          <w:rFonts w:ascii="Times New Roman" w:eastAsia="楷体" w:hAnsi="Times New Roman" w:cs="Times New Roman" w:hint="eastAsia"/>
          <w:b/>
          <w:sz w:val="24"/>
        </w:rPr>
        <w:t>宽了视野，丰富了精神生活，故选</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项；这篇日记侧重于描述彩色电视机对农民生活的影响，并未提及农村商品市场发展情况，排除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项；彩色电视机是私人购买的消费品，不属于公共文化服务范畴，排除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项；科教兴国战略于</w:t>
      </w:r>
      <w:r w:rsidRPr="002221C0">
        <w:rPr>
          <w:rFonts w:ascii="Times New Roman" w:eastAsia="楷体" w:hAnsi="Times New Roman" w:cs="Times New Roman"/>
          <w:b/>
          <w:sz w:val="24"/>
        </w:rPr>
        <w:t>1995</w:t>
      </w:r>
      <w:r w:rsidRPr="002221C0">
        <w:rPr>
          <w:rFonts w:ascii="Times New Roman" w:eastAsia="楷体" w:hAnsi="Times New Roman" w:cs="Times New Roman"/>
          <w:b/>
          <w:sz w:val="24"/>
        </w:rPr>
        <w:t>年正式提出，与材料时间不符，排除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10</w:t>
      </w:r>
      <w:r w:rsidRPr="002221C0">
        <w:rPr>
          <w:rFonts w:ascii="Times New Roman" w:eastAsia="宋体" w:hAnsi="Times New Roman" w:cs="Times New Roman"/>
          <w:b/>
          <w:sz w:val="24"/>
        </w:rPr>
        <w:t>．据铭文载，孔雀帝国阿育王</w:t>
      </w:r>
      <w:r w:rsidRPr="002221C0">
        <w:rPr>
          <w:rFonts w:ascii="Times New Roman" w:eastAsia="宋体" w:hAnsi="Times New Roman" w:cs="Times New Roman"/>
          <w:b/>
          <w:sz w:val="24"/>
        </w:rPr>
        <w:t>(</w:t>
      </w:r>
      <w:r w:rsidRPr="002221C0">
        <w:rPr>
          <w:rFonts w:ascii="Times New Roman" w:eastAsia="宋体" w:hAnsi="Times New Roman" w:cs="Times New Roman"/>
          <w:b/>
          <w:sz w:val="24"/>
        </w:rPr>
        <w:t>公元前</w:t>
      </w:r>
      <w:r w:rsidRPr="002221C0">
        <w:rPr>
          <w:rFonts w:ascii="Times New Roman" w:eastAsia="宋体" w:hAnsi="Times New Roman" w:cs="Times New Roman"/>
          <w:b/>
          <w:sz w:val="24"/>
        </w:rPr>
        <w:t>268—</w:t>
      </w:r>
      <w:r w:rsidRPr="002221C0">
        <w:rPr>
          <w:rFonts w:ascii="Times New Roman" w:eastAsia="宋体" w:hAnsi="Times New Roman" w:cs="Times New Roman"/>
          <w:b/>
          <w:sz w:val="24"/>
        </w:rPr>
        <w:t>前</w:t>
      </w:r>
      <w:r w:rsidRPr="002221C0">
        <w:rPr>
          <w:rFonts w:ascii="Times New Roman" w:eastAsia="宋体" w:hAnsi="Times New Roman" w:cs="Times New Roman"/>
          <w:b/>
          <w:sz w:val="24"/>
        </w:rPr>
        <w:t>232</w:t>
      </w:r>
      <w:r w:rsidRPr="002221C0">
        <w:rPr>
          <w:rFonts w:ascii="Times New Roman" w:eastAsia="宋体" w:hAnsi="Times New Roman" w:cs="Times New Roman"/>
          <w:b/>
          <w:sz w:val="24"/>
        </w:rPr>
        <w:t>年在位</w:t>
      </w:r>
      <w:r w:rsidRPr="002221C0">
        <w:rPr>
          <w:rFonts w:ascii="Times New Roman" w:eastAsia="宋体" w:hAnsi="Times New Roman" w:cs="Times New Roman"/>
          <w:b/>
          <w:sz w:val="24"/>
        </w:rPr>
        <w:t>)</w:t>
      </w:r>
      <w:r w:rsidRPr="002221C0">
        <w:rPr>
          <w:rFonts w:ascii="Times New Roman" w:eastAsia="宋体" w:hAnsi="Times New Roman" w:cs="Times New Roman"/>
          <w:b/>
          <w:sz w:val="24"/>
        </w:rPr>
        <w:t>在颁布的诏令中写道：</w:t>
      </w:r>
      <w:r w:rsidRPr="002221C0">
        <w:rPr>
          <w:rFonts w:ascii="宋体" w:eastAsia="宋体" w:hAnsi="宋体" w:cs="Times New Roman"/>
          <w:b/>
          <w:sz w:val="24"/>
        </w:rPr>
        <w:t>“</w:t>
      </w:r>
      <w:r w:rsidRPr="002221C0">
        <w:rPr>
          <w:rFonts w:ascii="Times New Roman" w:eastAsia="宋体" w:hAnsi="Times New Roman" w:cs="Times New Roman"/>
          <w:b/>
          <w:sz w:val="24"/>
        </w:rPr>
        <w:t>在羯陵迦</w:t>
      </w:r>
      <w:r w:rsidRPr="002221C0">
        <w:rPr>
          <w:rFonts w:ascii="Times New Roman" w:eastAsia="宋体" w:hAnsi="Times New Roman" w:cs="Times New Roman"/>
          <w:b/>
          <w:sz w:val="24"/>
        </w:rPr>
        <w:t>(</w:t>
      </w:r>
      <w:r w:rsidRPr="002221C0">
        <w:rPr>
          <w:rFonts w:ascii="Times New Roman" w:eastAsia="宋体" w:hAnsi="Times New Roman" w:cs="Times New Roman"/>
          <w:b/>
          <w:sz w:val="24"/>
        </w:rPr>
        <w:t>位于今孟加拉湾西岸</w:t>
      </w:r>
      <w:r w:rsidRPr="002221C0">
        <w:rPr>
          <w:rFonts w:ascii="Times New Roman" w:eastAsia="宋体" w:hAnsi="Times New Roman" w:cs="Times New Roman"/>
          <w:b/>
          <w:sz w:val="24"/>
        </w:rPr>
        <w:t>)</w:t>
      </w:r>
      <w:r w:rsidRPr="002221C0">
        <w:rPr>
          <w:rFonts w:ascii="Times New Roman" w:eastAsia="宋体" w:hAnsi="Times New Roman" w:cs="Times New Roman"/>
          <w:b/>
          <w:sz w:val="24"/>
        </w:rPr>
        <w:t>已被征服之后，神所宠爱的阿育王已专心努力研究道德，喜爱道德，宣传道德。</w:t>
      </w:r>
      <w:r w:rsidRPr="002221C0">
        <w:rPr>
          <w:rFonts w:ascii="宋体" w:eastAsia="宋体" w:hAnsi="宋体" w:cs="Times New Roman"/>
          <w:b/>
          <w:sz w:val="24"/>
        </w:rPr>
        <w:t>……</w:t>
      </w:r>
      <w:r w:rsidRPr="002221C0">
        <w:rPr>
          <w:rFonts w:ascii="Times New Roman" w:eastAsia="宋体" w:hAnsi="Times New Roman" w:cs="Times New Roman"/>
          <w:b/>
          <w:sz w:val="24"/>
        </w:rPr>
        <w:t>神所宠爱的阿育王认为：在征服未被征服的国家时，在那里出现屠杀、死</w:t>
      </w:r>
      <w:r w:rsidRPr="002221C0">
        <w:rPr>
          <w:rFonts w:ascii="Times New Roman" w:eastAsia="宋体" w:hAnsi="Times New Roman" w:cs="Times New Roman" w:hint="eastAsia"/>
          <w:b/>
          <w:sz w:val="24"/>
        </w:rPr>
        <w:t>亡与把人掠为俘虏，那是残忍的和严重的罪行。</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由此可见</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．适时反思成就南亚全境统一</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．官方文献含有统治者认识转变的内容</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．维护君主专制应该神化王权</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．历史研究须以碑刻铭文为可靠的证据</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提到，阿育王征服羯陵迦后专注于研究、宣扬道德，他认为在征服过程中出现屠杀等行为是严重罪行，这都体现了阿育王由武力征服到反思战争的认识转变；结合所学知识可知，诏令属于官方文献，由此可见官方文献含有统治者认识转变的内容，故</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项正确；材料仅</w:t>
      </w:r>
      <w:r w:rsidRPr="002221C0">
        <w:rPr>
          <w:rFonts w:ascii="Times New Roman" w:eastAsia="楷体" w:hAnsi="Times New Roman" w:cs="Times New Roman" w:hint="eastAsia"/>
          <w:b/>
          <w:sz w:val="24"/>
        </w:rPr>
        <w:t>反映了阿育王对武力征服的认识发生变化，与统一无关，且阿育王并未统一南亚全境，排除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项；材料主旨是阿育王对武力征服的认识发生变化，而不是神化王权以维护君主专制，排除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项；碑刻铭文是重要史料，但历史研究时仍需与其他可信史料相互印证，排除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color w:val="000000" w:themeColor="text1"/>
          <w:sz w:val="24"/>
        </w:rPr>
        <w:t>1</w:t>
      </w:r>
      <w:r w:rsidR="002221C0" w:rsidRPr="002221C0">
        <w:rPr>
          <w:rFonts w:ascii="Times New Roman" w:eastAsia="宋体" w:hAnsi="Times New Roman" w:cs="Times New Roman"/>
          <w:b/>
          <w:color w:val="000000" w:themeColor="text1"/>
          <w:sz w:val="24"/>
        </w:rPr>
        <w:t>．</w:t>
      </w:r>
      <w:r w:rsidRPr="002221C0">
        <w:rPr>
          <w:rFonts w:ascii="Times New Roman" w:eastAsia="宋体" w:hAnsi="Times New Roman" w:cs="Times New Roman"/>
          <w:b/>
          <w:sz w:val="24"/>
        </w:rPr>
        <w:t>阿拉伯半岛地处亚非欧三洲交汇地带，土地多为沙漠，不宜农耕。</w:t>
      </w:r>
      <w:r w:rsidR="002221C0">
        <w:rPr>
          <w:rFonts w:ascii="Times New Roman" w:eastAsia="宋体" w:hAnsi="Times New Roman" w:cs="Times New Roman" w:hint="eastAsia"/>
          <w:b/>
          <w:sz w:val="24"/>
        </w:rPr>
        <w:t>如</w:t>
      </w:r>
      <w:r w:rsidRPr="002221C0">
        <w:rPr>
          <w:rFonts w:ascii="Times New Roman" w:eastAsia="宋体" w:hAnsi="Times New Roman" w:cs="Times New Roman"/>
          <w:b/>
          <w:sz w:val="24"/>
        </w:rPr>
        <w:t>图所示为阿拉伯民间故事集，故事里出现的人物中商人约占</w:t>
      </w:r>
      <w:r w:rsidRPr="002221C0">
        <w:rPr>
          <w:rFonts w:ascii="Times New Roman" w:eastAsia="宋体" w:hAnsi="Times New Roman" w:cs="Times New Roman"/>
          <w:b/>
          <w:sz w:val="24"/>
        </w:rPr>
        <w:t>80%</w:t>
      </w:r>
      <w:r w:rsidRPr="002221C0">
        <w:rPr>
          <w:rFonts w:ascii="Times New Roman" w:eastAsia="宋体" w:hAnsi="Times New Roman" w:cs="Times New Roman"/>
          <w:b/>
          <w:sz w:val="24"/>
        </w:rPr>
        <w:t>以上，以商人为主人公的故事约占一半以上。这说明</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2221C0" w:rsidRPr="002221C0" w:rsidRDefault="002221C0" w:rsidP="004E65B1">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INCLUDEPICTURE  "25GKLS-9.TIF" </w:instrText>
      </w:r>
      <w:r w:rsidRPr="002221C0">
        <w:rPr>
          <w:rFonts w:ascii="Times New Roman" w:eastAsia="宋体" w:hAnsi="Times New Roman" w:cs="Times New Roman"/>
          <w:b/>
          <w:sz w:val="24"/>
        </w:rPr>
        <w:fldChar w:fldCharType="separate"/>
      </w: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"D:\\1.</w:instrText>
      </w:r>
      <w:r w:rsidRPr="002221C0">
        <w:rPr>
          <w:rFonts w:ascii="Times New Roman" w:eastAsia="宋体" w:hAnsi="Times New Roman" w:cs="Times New Roman" w:hint="eastAsia"/>
          <w:b/>
          <w:sz w:val="24"/>
        </w:rPr>
        <w:instrText>王清爽</w:instrText>
      </w:r>
      <w:r w:rsidRPr="002221C0">
        <w:rPr>
          <w:rFonts w:ascii="Times New Roman" w:eastAsia="宋体" w:hAnsi="Times New Roman" w:cs="Times New Roman" w:hint="eastAsia"/>
          <w:b/>
          <w:sz w:val="24"/>
        </w:rPr>
        <w:instrText>\\1.</w:instrText>
      </w:r>
      <w:r w:rsidRPr="002221C0">
        <w:rPr>
          <w:rFonts w:ascii="Times New Roman" w:eastAsia="宋体" w:hAnsi="Times New Roman" w:cs="Times New Roman" w:hint="eastAsia"/>
          <w:b/>
          <w:sz w:val="24"/>
        </w:rPr>
        <w:instrText>课件</w:instrText>
      </w:r>
      <w:r w:rsidRPr="002221C0">
        <w:rPr>
          <w:rFonts w:ascii="Times New Roman" w:eastAsia="宋体" w:hAnsi="Times New Roman" w:cs="Times New Roman" w:hint="eastAsia"/>
          <w:b/>
          <w:sz w:val="24"/>
        </w:rPr>
        <w:instrText>\\</w:instrText>
      </w:r>
      <w:r w:rsidRPr="002221C0">
        <w:rPr>
          <w:rFonts w:ascii="Times New Roman" w:eastAsia="宋体" w:hAnsi="Times New Roman" w:cs="Times New Roman" w:hint="eastAsia"/>
          <w:b/>
          <w:sz w:val="24"/>
        </w:rPr>
        <w:instrText>高考题</w:instrText>
      </w:r>
      <w:r w:rsidRPr="002221C0">
        <w:rPr>
          <w:rFonts w:ascii="Times New Roman" w:eastAsia="宋体" w:hAnsi="Times New Roman" w:cs="Times New Roman" w:hint="eastAsia"/>
          <w:b/>
          <w:sz w:val="24"/>
        </w:rPr>
        <w:instrText>\\25</w:instrText>
      </w:r>
      <w:r w:rsidRPr="002221C0">
        <w:rPr>
          <w:rFonts w:ascii="Times New Roman" w:eastAsia="宋体" w:hAnsi="Times New Roman" w:cs="Times New Roman" w:hint="eastAsia"/>
          <w:b/>
          <w:sz w:val="24"/>
        </w:rPr>
        <w:instrText>年高考题</w:instrText>
      </w:r>
      <w:r w:rsidRPr="002221C0">
        <w:rPr>
          <w:rFonts w:ascii="Times New Roman" w:eastAsia="宋体" w:hAnsi="Times New Roman" w:cs="Times New Roman" w:hint="eastAsia"/>
          <w:b/>
          <w:sz w:val="24"/>
        </w:rPr>
        <w:instrText>\\</w:instrText>
      </w:r>
      <w:r w:rsidRPr="002221C0">
        <w:rPr>
          <w:rFonts w:ascii="Times New Roman" w:eastAsia="宋体" w:hAnsi="Times New Roman" w:cs="Times New Roman" w:hint="eastAsia"/>
          <w:b/>
          <w:sz w:val="24"/>
        </w:rPr>
        <w:instrText>历史</w:instrText>
      </w:r>
      <w:r w:rsidRPr="002221C0">
        <w:rPr>
          <w:rFonts w:ascii="Times New Roman" w:eastAsia="宋体" w:hAnsi="Times New Roman" w:cs="Times New Roman" w:hint="eastAsia"/>
          <w:b/>
          <w:sz w:val="24"/>
        </w:rPr>
        <w:instrText>\\25GKLS-9.TIF" \* MERGEFORMATINET</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ED6918">
        <w:rPr>
          <w:rFonts w:ascii="Times New Roman" w:eastAsia="宋体" w:hAnsi="Times New Roman" w:cs="Times New Roman"/>
          <w:b/>
          <w:sz w:val="24"/>
        </w:rPr>
        <w:fldChar w:fldCharType="begin"/>
      </w:r>
      <w:r w:rsidR="00ED6918">
        <w:rPr>
          <w:rFonts w:ascii="Times New Roman" w:eastAsia="宋体" w:hAnsi="Times New Roman" w:cs="Times New Roman"/>
          <w:b/>
          <w:sz w:val="24"/>
        </w:rPr>
        <w:instrText xml:space="preserve"> </w:instrText>
      </w:r>
      <w:r w:rsidR="00ED6918">
        <w:rPr>
          <w:rFonts w:ascii="Times New Roman" w:eastAsia="宋体" w:hAnsi="Times New Roman" w:cs="Times New Roman" w:hint="eastAsia"/>
          <w:b/>
          <w:sz w:val="24"/>
        </w:rPr>
        <w:instrText>INCLUDEPICTURE  "D:\\1.</w:instrText>
      </w:r>
      <w:r w:rsidR="00ED6918">
        <w:rPr>
          <w:rFonts w:ascii="Times New Roman" w:eastAsia="宋体" w:hAnsi="Times New Roman" w:cs="Times New Roman" w:hint="eastAsia"/>
          <w:b/>
          <w:sz w:val="24"/>
        </w:rPr>
        <w:instrText>王清爽</w:instrText>
      </w:r>
      <w:r w:rsidR="00ED6918">
        <w:rPr>
          <w:rFonts w:ascii="Times New Roman" w:eastAsia="宋体" w:hAnsi="Times New Roman" w:cs="Times New Roman" w:hint="eastAsia"/>
          <w:b/>
          <w:sz w:val="24"/>
        </w:rPr>
        <w:instrText>\\1.</w:instrText>
      </w:r>
      <w:r w:rsidR="00ED6918">
        <w:rPr>
          <w:rFonts w:ascii="Times New Roman" w:eastAsia="宋体" w:hAnsi="Times New Roman" w:cs="Times New Roman" w:hint="eastAsia"/>
          <w:b/>
          <w:sz w:val="24"/>
        </w:rPr>
        <w:instrText>课件</w:instrText>
      </w:r>
      <w:r w:rsidR="00ED6918">
        <w:rPr>
          <w:rFonts w:ascii="Times New Roman" w:eastAsia="宋体" w:hAnsi="Times New Roman" w:cs="Times New Roman" w:hint="eastAsia"/>
          <w:b/>
          <w:sz w:val="24"/>
        </w:rPr>
        <w:instrText>\\</w:instrText>
      </w:r>
      <w:r w:rsidR="00ED6918">
        <w:rPr>
          <w:rFonts w:ascii="Times New Roman" w:eastAsia="宋体" w:hAnsi="Times New Roman" w:cs="Times New Roman" w:hint="eastAsia"/>
          <w:b/>
          <w:sz w:val="24"/>
        </w:rPr>
        <w:instrText>高考题</w:instrText>
      </w:r>
      <w:r w:rsidR="00ED6918">
        <w:rPr>
          <w:rFonts w:ascii="Times New Roman" w:eastAsia="宋体" w:hAnsi="Times New Roman" w:cs="Times New Roman" w:hint="eastAsia"/>
          <w:b/>
          <w:sz w:val="24"/>
        </w:rPr>
        <w:instrText>\\8.</w:instrText>
      </w:r>
      <w:r w:rsidR="00ED6918">
        <w:rPr>
          <w:rFonts w:ascii="Times New Roman" w:eastAsia="宋体" w:hAnsi="Times New Roman" w:cs="Times New Roman" w:hint="eastAsia"/>
          <w:b/>
          <w:sz w:val="24"/>
        </w:rPr>
        <w:instrText>历史</w:instrText>
      </w:r>
      <w:r w:rsidR="00ED6918">
        <w:rPr>
          <w:rFonts w:ascii="Times New Roman" w:eastAsia="宋体" w:hAnsi="Times New Roman" w:cs="Times New Roman" w:hint="eastAsia"/>
          <w:b/>
          <w:sz w:val="24"/>
        </w:rPr>
        <w:instrText>\\2025</w:instrText>
      </w:r>
      <w:r w:rsidR="00ED6918">
        <w:rPr>
          <w:rFonts w:ascii="Times New Roman" w:eastAsia="宋体" w:hAnsi="Times New Roman" w:cs="Times New Roman" w:hint="eastAsia"/>
          <w:b/>
          <w:sz w:val="24"/>
        </w:rPr>
        <w:instrText>年</w:instrText>
      </w:r>
      <w:r w:rsidR="00ED6918">
        <w:rPr>
          <w:rFonts w:ascii="Times New Roman" w:eastAsia="宋体" w:hAnsi="Times New Roman" w:cs="Times New Roman" w:hint="eastAsia"/>
          <w:b/>
          <w:sz w:val="24"/>
        </w:rPr>
        <w:instrText>\\25GKLS-9.TIF" \* MERGEFORMATINET</w:instrText>
      </w:r>
      <w:r w:rsidR="00ED6918">
        <w:rPr>
          <w:rFonts w:ascii="Times New Roman" w:eastAsia="宋体" w:hAnsi="Times New Roman" w:cs="Times New Roman"/>
          <w:b/>
          <w:sz w:val="24"/>
        </w:rPr>
        <w:instrText xml:space="preserve"> </w:instrText>
      </w:r>
      <w:r w:rsidR="00ED6918">
        <w:rPr>
          <w:rFonts w:ascii="Times New Roman" w:eastAsia="宋体" w:hAnsi="Times New Roman" w:cs="Times New Roman"/>
          <w:b/>
          <w:sz w:val="24"/>
        </w:rPr>
        <w:fldChar w:fldCharType="separate"/>
      </w:r>
      <w:r w:rsidR="00A32878">
        <w:rPr>
          <w:rFonts w:ascii="Times New Roman" w:eastAsia="宋体" w:hAnsi="Times New Roman" w:cs="Times New Roman"/>
          <w:b/>
          <w:sz w:val="24"/>
        </w:rPr>
        <w:fldChar w:fldCharType="begin"/>
      </w:r>
      <w:r w:rsidR="00A32878">
        <w:rPr>
          <w:rFonts w:ascii="Times New Roman" w:eastAsia="宋体" w:hAnsi="Times New Roman" w:cs="Times New Roman"/>
          <w:b/>
          <w:sz w:val="24"/>
        </w:rPr>
        <w:instrText xml:space="preserve"> </w:instrText>
      </w:r>
      <w:r w:rsidR="00A32878">
        <w:rPr>
          <w:rFonts w:ascii="Times New Roman" w:eastAsia="宋体" w:hAnsi="Times New Roman" w:cs="Times New Roman" w:hint="eastAsia"/>
          <w:b/>
          <w:sz w:val="24"/>
        </w:rPr>
        <w:instrText>INCLUDEPICTURE  "D:\\1.</w:instrText>
      </w:r>
      <w:r w:rsidR="00A32878">
        <w:rPr>
          <w:rFonts w:ascii="Times New Roman" w:eastAsia="宋体" w:hAnsi="Times New Roman" w:cs="Times New Roman" w:hint="eastAsia"/>
          <w:b/>
          <w:sz w:val="24"/>
        </w:rPr>
        <w:instrText>王清爽</w:instrText>
      </w:r>
      <w:r w:rsidR="00A32878">
        <w:rPr>
          <w:rFonts w:ascii="Times New Roman" w:eastAsia="宋体" w:hAnsi="Times New Roman" w:cs="Times New Roman" w:hint="eastAsia"/>
          <w:b/>
          <w:sz w:val="24"/>
        </w:rPr>
        <w:instrText>\\1.</w:instrText>
      </w:r>
      <w:r w:rsidR="00A32878">
        <w:rPr>
          <w:rFonts w:ascii="Times New Roman" w:eastAsia="宋体" w:hAnsi="Times New Roman" w:cs="Times New Roman" w:hint="eastAsia"/>
          <w:b/>
          <w:sz w:val="24"/>
        </w:rPr>
        <w:instrText>课件</w:instrText>
      </w:r>
      <w:r w:rsidR="00A32878">
        <w:rPr>
          <w:rFonts w:ascii="Times New Roman" w:eastAsia="宋体" w:hAnsi="Times New Roman" w:cs="Times New Roman" w:hint="eastAsia"/>
          <w:b/>
          <w:sz w:val="24"/>
        </w:rPr>
        <w:instrText>\\</w:instrText>
      </w:r>
      <w:r w:rsidR="00A32878">
        <w:rPr>
          <w:rFonts w:ascii="Times New Roman" w:eastAsia="宋体" w:hAnsi="Times New Roman" w:cs="Times New Roman" w:hint="eastAsia"/>
          <w:b/>
          <w:sz w:val="24"/>
        </w:rPr>
        <w:instrText>高考题</w:instrText>
      </w:r>
      <w:r w:rsidR="00A32878">
        <w:rPr>
          <w:rFonts w:ascii="Times New Roman" w:eastAsia="宋体" w:hAnsi="Times New Roman" w:cs="Times New Roman" w:hint="eastAsia"/>
          <w:b/>
          <w:sz w:val="24"/>
        </w:rPr>
        <w:instrText>\\8.</w:instrText>
      </w:r>
      <w:r w:rsidR="00A32878">
        <w:rPr>
          <w:rFonts w:ascii="Times New Roman" w:eastAsia="宋体" w:hAnsi="Times New Roman" w:cs="Times New Roman" w:hint="eastAsia"/>
          <w:b/>
          <w:sz w:val="24"/>
        </w:rPr>
        <w:instrText>历史</w:instrText>
      </w:r>
      <w:r w:rsidR="00A32878">
        <w:rPr>
          <w:rFonts w:ascii="Times New Roman" w:eastAsia="宋体" w:hAnsi="Times New Roman" w:cs="Times New Roman" w:hint="eastAsia"/>
          <w:b/>
          <w:sz w:val="24"/>
        </w:rPr>
        <w:instrText>\\2025</w:instrText>
      </w:r>
      <w:r w:rsidR="00A32878">
        <w:rPr>
          <w:rFonts w:ascii="Times New Roman" w:eastAsia="宋体" w:hAnsi="Times New Roman" w:cs="Times New Roman" w:hint="eastAsia"/>
          <w:b/>
          <w:sz w:val="24"/>
        </w:rPr>
        <w:instrText>年</w:instrText>
      </w:r>
      <w:r w:rsidR="00A32878">
        <w:rPr>
          <w:rFonts w:ascii="Times New Roman" w:eastAsia="宋体" w:hAnsi="Times New Roman" w:cs="Times New Roman" w:hint="eastAsia"/>
          <w:b/>
          <w:sz w:val="24"/>
        </w:rPr>
        <w:instrText>\\25GKLS-9.TIF" \* MERGEFORMATINET</w:instrText>
      </w:r>
      <w:r w:rsidR="00A32878">
        <w:rPr>
          <w:rFonts w:ascii="Times New Roman" w:eastAsia="宋体" w:hAnsi="Times New Roman" w:cs="Times New Roman"/>
          <w:b/>
          <w:sz w:val="24"/>
        </w:rPr>
        <w:instrText xml:space="preserve"> </w:instrText>
      </w:r>
      <w:r w:rsidR="00A32878">
        <w:rPr>
          <w:rFonts w:ascii="Times New Roman" w:eastAsia="宋体" w:hAnsi="Times New Roman" w:cs="Times New Roman"/>
          <w:b/>
          <w:sz w:val="24"/>
        </w:rPr>
        <w:fldChar w:fldCharType="separate"/>
      </w:r>
      <w:r w:rsidR="004E65B1">
        <w:rPr>
          <w:rFonts w:ascii="Times New Roman" w:eastAsia="宋体" w:hAnsi="Times New Roman" w:cs="Times New Roman"/>
          <w:b/>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pt;height:99.4pt">
            <v:imagedata r:id="rId6" r:href="rId7"/>
          </v:shape>
        </w:pict>
      </w:r>
      <w:r w:rsidR="00A32878">
        <w:rPr>
          <w:rFonts w:ascii="Times New Roman" w:eastAsia="宋体" w:hAnsi="Times New Roman" w:cs="Times New Roman"/>
          <w:b/>
          <w:sz w:val="24"/>
        </w:rPr>
        <w:fldChar w:fldCharType="end"/>
      </w:r>
      <w:r w:rsidR="00ED6918">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．阿拉伯帝国优先发展商业贸</w:t>
      </w:r>
      <w:r w:rsidRPr="002221C0">
        <w:rPr>
          <w:rFonts w:ascii="Times New Roman" w:eastAsia="宋体" w:hAnsi="Times New Roman" w:cs="Times New Roman" w:hint="eastAsia"/>
          <w:b/>
          <w:sz w:val="24"/>
        </w:rPr>
        <w:t>易</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hint="eastAsia"/>
          <w:b/>
          <w:sz w:val="24"/>
        </w:rPr>
        <w:t>．</w:t>
      </w:r>
      <w:r w:rsidRPr="002221C0">
        <w:rPr>
          <w:rFonts w:ascii="Times New Roman" w:eastAsia="宋体" w:hAnsi="Times New Roman" w:cs="Times New Roman"/>
          <w:b/>
          <w:sz w:val="24"/>
        </w:rPr>
        <w:t>阿拉伯商人善于撰写民间故事</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．东西方陆路商道已经被阿拉伯帝国垄断</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．商贸往来丰富了阿拉伯民间文学的内容</w:t>
      </w:r>
    </w:p>
    <w:p w:rsidR="00CD515B" w:rsidRPr="002221C0" w:rsidRDefault="00CD515B" w:rsidP="004E65B1">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阿拉伯半岛地处亚非欧三洲交汇地带，商贸活动频繁，深刻影响了其社会文化。在民间故事集中商人角色和以商人为主角的故事数量众多，正是其商业贸易繁荣在文学领域的直接反映，说明商贸往来丰富了阿拉伯民间文学的内容，故选</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项；题干并未提及阿拉伯帝国对商业贸易的态度，无法得出阿拉伯帝国优先发展商业贸易的结论，排除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项；材料反映的是阿拉伯民间故</w:t>
      </w:r>
      <w:r w:rsidRPr="002221C0">
        <w:rPr>
          <w:rFonts w:ascii="Times New Roman" w:eastAsia="楷体" w:hAnsi="Times New Roman" w:cs="Times New Roman" w:hint="eastAsia"/>
          <w:b/>
          <w:sz w:val="24"/>
        </w:rPr>
        <w:t>事集里出现的商人，而非阿拉伯商人善于撰写民间故事，排除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项；垄断东西方陆路商道的是奥斯曼帝国，排除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12—1</w:t>
      </w:r>
      <w:r w:rsidRPr="002221C0">
        <w:rPr>
          <w:rFonts w:ascii="Times New Roman" w:eastAsia="宋体" w:hAnsi="Times New Roman" w:cs="Times New Roman"/>
          <w:b/>
          <w:color w:val="000000" w:themeColor="text1"/>
          <w:sz w:val="24"/>
        </w:rPr>
        <w:t>6</w:t>
      </w:r>
      <w:r w:rsidR="002221C0" w:rsidRPr="002221C0">
        <w:rPr>
          <w:rFonts w:ascii="Times New Roman" w:eastAsia="宋体" w:hAnsi="Times New Roman" w:cs="Times New Roman"/>
          <w:b/>
          <w:color w:val="000000" w:themeColor="text1"/>
          <w:sz w:val="24"/>
        </w:rPr>
        <w:t>．</w:t>
      </w:r>
      <w:r w:rsidRPr="002221C0">
        <w:rPr>
          <w:rFonts w:ascii="Times New Roman" w:eastAsia="宋体" w:hAnsi="Times New Roman" w:cs="Times New Roman"/>
          <w:b/>
          <w:sz w:val="24"/>
        </w:rPr>
        <w:t>暂缺</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sz w:val="24"/>
        </w:rPr>
        <w:t>二、非选择题：</w:t>
      </w:r>
      <w:r w:rsidRPr="002221C0">
        <w:rPr>
          <w:rFonts w:ascii="Times New Roman" w:eastAsia="宋体" w:hAnsi="Times New Roman" w:cs="Times New Roman"/>
          <w:b/>
          <w:sz w:val="24"/>
        </w:rPr>
        <w:t>本题共</w:t>
      </w:r>
      <w:r w:rsidRPr="002221C0">
        <w:rPr>
          <w:rFonts w:ascii="Times New Roman" w:eastAsia="宋体" w:hAnsi="Times New Roman" w:cs="Times New Roman"/>
          <w:b/>
          <w:sz w:val="24"/>
        </w:rPr>
        <w:t>3</w:t>
      </w:r>
      <w:r w:rsidRPr="002221C0">
        <w:rPr>
          <w:rFonts w:ascii="Times New Roman" w:eastAsia="宋体" w:hAnsi="Times New Roman" w:cs="Times New Roman"/>
          <w:b/>
          <w:sz w:val="24"/>
        </w:rPr>
        <w:t>小题，共</w:t>
      </w:r>
      <w:r w:rsidRPr="002221C0">
        <w:rPr>
          <w:rFonts w:ascii="Times New Roman" w:eastAsia="宋体" w:hAnsi="Times New Roman" w:cs="Times New Roman"/>
          <w:b/>
          <w:sz w:val="24"/>
        </w:rPr>
        <w:t>52</w:t>
      </w:r>
      <w:r w:rsidRPr="002221C0">
        <w:rPr>
          <w:rFonts w:ascii="Times New Roman" w:eastAsia="宋体" w:hAnsi="Times New Roman" w:cs="Times New Roman"/>
          <w:b/>
          <w:sz w:val="24"/>
        </w:rPr>
        <w:t>分。</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17</w:t>
      </w:r>
      <w:r w:rsidRPr="002221C0">
        <w:rPr>
          <w:rFonts w:ascii="Times New Roman" w:eastAsia="宋体" w:hAnsi="Times New Roman" w:cs="Times New Roman"/>
          <w:b/>
          <w:sz w:val="24"/>
        </w:rPr>
        <w:t>．暂缺</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18</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(15</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w:t>
      </w:r>
      <w:r w:rsidRPr="002221C0">
        <w:rPr>
          <w:rFonts w:ascii="Times New Roman" w:eastAsia="楷体" w:hAnsi="Times New Roman" w:cs="Times New Roman"/>
          <w:b/>
          <w:sz w:val="24"/>
        </w:rPr>
        <w:t xml:space="preserve">　在近代早期的英国，信用是社会交往的公共手段。当时，虽然中世纪以来的等级和传统观念仍在起作用，但身价所体现的信用标准正一步步取代传统观念，财富成为信任和信用的基础。因此，在很大程度上卷入信用关系之中的穷人，其信用基础</w:t>
      </w:r>
      <w:r w:rsidRPr="002221C0">
        <w:rPr>
          <w:rFonts w:ascii="Times New Roman" w:eastAsia="楷体" w:hAnsi="Times New Roman" w:cs="Times New Roman" w:hint="eastAsia"/>
          <w:b/>
          <w:sz w:val="24"/>
        </w:rPr>
        <w:t>是脆弱的，信用链条随时可能断裂，并不能构成一个完整的个人信用网络。只有中等以上阶层才能以足够的财富构建起个人的信用网络。</w:t>
      </w:r>
    </w:p>
    <w:p w:rsidR="00CD515B" w:rsidRPr="002221C0" w:rsidRDefault="00CD515B" w:rsidP="004E65B1">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sz w:val="24"/>
        </w:rPr>
      </w:pPr>
      <w:r w:rsidRPr="002221C0">
        <w:rPr>
          <w:rFonts w:ascii="Times New Roman" w:eastAsia="楷体" w:hAnsi="Times New Roman" w:cs="Times New Roman" w:hint="eastAsia"/>
          <w:b/>
          <w:sz w:val="24"/>
        </w:rPr>
        <w:t>伴随着近代早期英国基层治理的转型，个人信用对开展日常交往和参与政治产生了影响。在当时的人们看来，足够的财富能促进为官者的慎重。能使为官者对职权的使用对得起良知。但是，</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如果他是穷人，就会被怀疑为了利益而滥用他的职权</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。越到后来，英国社会就越强调和看重财富和金钱。到</w:t>
      </w:r>
      <w:r w:rsidRPr="002221C0">
        <w:rPr>
          <w:rFonts w:ascii="Times New Roman" w:eastAsia="楷体" w:hAnsi="Times New Roman" w:cs="Times New Roman"/>
          <w:b/>
          <w:sz w:val="24"/>
        </w:rPr>
        <w:t>18</w:t>
      </w:r>
      <w:r w:rsidRPr="002221C0">
        <w:rPr>
          <w:rFonts w:ascii="Times New Roman" w:eastAsia="楷体" w:hAnsi="Times New Roman" w:cs="Times New Roman"/>
          <w:b/>
          <w:sz w:val="24"/>
        </w:rPr>
        <w:t>世纪，在城市中特别是在大都会伦敦，财富和金钱逐渐成为衡量一切的唯一标准。</w:t>
      </w:r>
    </w:p>
    <w:p w:rsidR="00CD515B" w:rsidRPr="002221C0" w:rsidRDefault="00CD515B" w:rsidP="004E65B1">
      <w:pPr>
        <w:pStyle w:val="a3"/>
        <w:tabs>
          <w:tab w:val="left" w:pos="4200"/>
        </w:tabs>
        <w:snapToGrid w:val="0"/>
        <w:spacing w:line="360" w:lineRule="auto"/>
        <w:jc w:val="right"/>
        <w:rPr>
          <w:rFonts w:ascii="Times New Roman" w:eastAsia="宋体" w:hAnsi="Times New Roman" w:cs="Times New Roman"/>
          <w:b/>
          <w:sz w:val="24"/>
        </w:rPr>
      </w:pPr>
      <w:r w:rsidRPr="002221C0">
        <w:rPr>
          <w:rFonts w:ascii="Times New Roman" w:eastAsia="仿宋" w:hAnsi="Times New Roman" w:cs="Times New Roman"/>
          <w:b/>
          <w:sz w:val="24"/>
        </w:rPr>
        <w:t>——</w:t>
      </w:r>
      <w:r w:rsidRPr="002221C0">
        <w:rPr>
          <w:rFonts w:ascii="Times New Roman" w:eastAsia="仿宋" w:hAnsi="Times New Roman" w:cs="Times New Roman"/>
          <w:b/>
          <w:sz w:val="24"/>
        </w:rPr>
        <w:t>摘编自李新宽《近</w:t>
      </w:r>
      <w:r w:rsidRPr="002221C0">
        <w:rPr>
          <w:rFonts w:ascii="Times New Roman" w:eastAsia="仿宋" w:hAnsi="Times New Roman" w:cs="Times New Roman" w:hint="eastAsia"/>
          <w:b/>
          <w:sz w:val="24"/>
        </w:rPr>
        <w:t>代早期英国个人</w:t>
      </w:r>
      <w:r w:rsidRPr="002221C0">
        <w:rPr>
          <w:rFonts w:ascii="Times New Roman" w:eastAsia="仿宋" w:hAnsi="Times New Roman" w:cs="Times New Roman"/>
          <w:b/>
          <w:sz w:val="24"/>
        </w:rPr>
        <w:t>信用网络的建立和维护》</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根据材料并结合所学知识，简述以财富为基础的信用标准逐渐流行的原因。</w:t>
      </w:r>
      <w:r w:rsidRPr="002221C0">
        <w:rPr>
          <w:rFonts w:ascii="Times New Roman" w:eastAsia="宋体" w:hAnsi="Times New Roman" w:cs="Times New Roman"/>
          <w:b/>
          <w:sz w:val="24"/>
        </w:rPr>
        <w:t>(9</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根据材料并结合所学知识，说明近代早期英国所重视的信用标准的局限性。</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黑体" w:hAnsi="Times New Roman" w:cs="Times New Roman"/>
          <w:b/>
          <w:sz w:val="24"/>
        </w:rPr>
        <w:t xml:space="preserve">　</w:t>
      </w:r>
      <w:r w:rsidRPr="002221C0">
        <w:rPr>
          <w:rFonts w:ascii="Times New Roman" w:eastAsia="楷体" w:hAnsi="Times New Roman" w:cs="Times New Roman"/>
          <w:b/>
          <w:sz w:val="24"/>
        </w:rPr>
        <w:t>第</w:t>
      </w:r>
      <w:r w:rsidRPr="002221C0">
        <w:rPr>
          <w:rFonts w:ascii="Times New Roman" w:eastAsia="楷体" w:hAnsi="Times New Roman" w:cs="Times New Roman"/>
          <w:b/>
          <w:sz w:val="24"/>
        </w:rPr>
        <w:t>(1)</w:t>
      </w:r>
      <w:r w:rsidRPr="002221C0">
        <w:rPr>
          <w:rFonts w:ascii="Times New Roman" w:eastAsia="楷体" w:hAnsi="Times New Roman" w:cs="Times New Roman"/>
          <w:b/>
          <w:sz w:val="24"/>
        </w:rPr>
        <w:t>问，根据材料</w:t>
      </w:r>
      <w:r w:rsidRPr="002221C0">
        <w:rPr>
          <w:rFonts w:ascii="宋体" w:eastAsia="宋体" w:hAnsi="宋体" w:cs="Times New Roman"/>
          <w:b/>
          <w:sz w:val="24"/>
        </w:rPr>
        <w:t>“</w:t>
      </w:r>
      <w:r w:rsidRPr="002221C0">
        <w:rPr>
          <w:rFonts w:ascii="Times New Roman" w:eastAsia="楷体" w:hAnsi="Times New Roman" w:cs="Times New Roman"/>
          <w:b/>
          <w:sz w:val="24"/>
        </w:rPr>
        <w:t>近代早期的英国</w:t>
      </w:r>
      <w:r w:rsidRPr="002221C0">
        <w:rPr>
          <w:rFonts w:ascii="宋体" w:eastAsia="宋体" w:hAnsi="宋体" w:cs="Times New Roman"/>
          <w:b/>
          <w:sz w:val="24"/>
        </w:rPr>
        <w:t>”</w:t>
      </w:r>
      <w:r w:rsidRPr="002221C0">
        <w:rPr>
          <w:rFonts w:ascii="Times New Roman" w:eastAsia="楷体" w:hAnsi="Times New Roman" w:cs="Times New Roman"/>
          <w:b/>
          <w:sz w:val="24"/>
        </w:rPr>
        <w:t>并结合所学知识可知，商品经济与资本主义的发展</w:t>
      </w:r>
      <w:r w:rsidRPr="002221C0">
        <w:rPr>
          <w:rFonts w:ascii="Times New Roman" w:eastAsia="楷体" w:hAnsi="Times New Roman" w:cs="Times New Roman"/>
          <w:b/>
          <w:sz w:val="24"/>
        </w:rPr>
        <w:t>(</w:t>
      </w:r>
      <w:r w:rsidRPr="002221C0">
        <w:rPr>
          <w:rFonts w:ascii="Times New Roman" w:eastAsia="楷体" w:hAnsi="Times New Roman" w:cs="Times New Roman"/>
          <w:b/>
          <w:sz w:val="24"/>
        </w:rPr>
        <w:t>经济结构转型的推动</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w:t>
      </w:r>
      <w:r w:rsidRPr="002221C0">
        <w:rPr>
          <w:rFonts w:ascii="宋体" w:eastAsia="宋体" w:hAnsi="宋体" w:cs="Times New Roman"/>
          <w:b/>
          <w:sz w:val="24"/>
        </w:rPr>
        <w:t>“</w:t>
      </w:r>
      <w:r w:rsidRPr="002221C0">
        <w:rPr>
          <w:rFonts w:ascii="Times New Roman" w:eastAsia="楷体" w:hAnsi="Times New Roman" w:cs="Times New Roman"/>
          <w:b/>
          <w:sz w:val="24"/>
        </w:rPr>
        <w:t>信用是社会交往的公共手段</w:t>
      </w:r>
      <w:r w:rsidRPr="002221C0">
        <w:rPr>
          <w:rFonts w:ascii="宋体" w:eastAsia="宋体" w:hAnsi="宋体" w:cs="Times New Roman"/>
          <w:b/>
          <w:sz w:val="24"/>
        </w:rPr>
        <w:t>”“</w:t>
      </w:r>
      <w:r w:rsidRPr="002221C0">
        <w:rPr>
          <w:rFonts w:ascii="Times New Roman" w:eastAsia="楷体" w:hAnsi="Times New Roman" w:cs="Times New Roman"/>
          <w:b/>
          <w:sz w:val="24"/>
        </w:rPr>
        <w:t>只有中等以上阶层才能以足够的财富构建起个人的信用网络</w:t>
      </w:r>
      <w:r w:rsidRPr="002221C0">
        <w:rPr>
          <w:rFonts w:ascii="宋体" w:eastAsia="宋体" w:hAnsi="宋体" w:cs="Times New Roman"/>
          <w:b/>
          <w:sz w:val="24"/>
        </w:rPr>
        <w:t>”“</w:t>
      </w:r>
      <w:r w:rsidRPr="002221C0">
        <w:rPr>
          <w:rFonts w:ascii="Times New Roman" w:eastAsia="楷体" w:hAnsi="Times New Roman" w:cs="Times New Roman"/>
          <w:b/>
          <w:sz w:val="24"/>
        </w:rPr>
        <w:t>在城市中</w:t>
      </w:r>
      <w:r w:rsidRPr="002221C0">
        <w:rPr>
          <w:rFonts w:ascii="宋体" w:eastAsia="宋体" w:hAnsi="宋体" w:cs="Times New Roman"/>
          <w:b/>
          <w:sz w:val="24"/>
        </w:rPr>
        <w:t>……</w:t>
      </w:r>
      <w:r w:rsidRPr="002221C0">
        <w:rPr>
          <w:rFonts w:ascii="Times New Roman" w:eastAsia="楷体" w:hAnsi="Times New Roman" w:cs="Times New Roman"/>
          <w:b/>
          <w:sz w:val="24"/>
        </w:rPr>
        <w:t>财富和金钱逐渐成为衡量一切的唯一</w:t>
      </w:r>
      <w:r w:rsidRPr="002221C0">
        <w:rPr>
          <w:rFonts w:ascii="Times New Roman" w:eastAsia="楷体" w:hAnsi="Times New Roman" w:cs="Times New Roman" w:hint="eastAsia"/>
          <w:b/>
          <w:sz w:val="24"/>
        </w:rPr>
        <w:t>标准</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可知，城市化的发展与社交网络的演变；思想观念世俗化；根据材料</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身价所体现的信用标准正一步步取代传统观念，财富成为信任和信用的基础</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可知，社会观念与社会阶层重构</w:t>
      </w:r>
      <w:r w:rsidRPr="002221C0">
        <w:rPr>
          <w:rFonts w:ascii="Times New Roman" w:eastAsia="楷体" w:hAnsi="Times New Roman" w:cs="Times New Roman"/>
          <w:b/>
          <w:sz w:val="24"/>
        </w:rPr>
        <w:t>(</w:t>
      </w:r>
      <w:r w:rsidRPr="002221C0">
        <w:rPr>
          <w:rFonts w:ascii="Times New Roman" w:eastAsia="楷体" w:hAnsi="Times New Roman" w:cs="Times New Roman"/>
          <w:b/>
          <w:sz w:val="24"/>
        </w:rPr>
        <w:t>传统信用观念的衰落</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w:t>
      </w:r>
      <w:r w:rsidRPr="002221C0">
        <w:rPr>
          <w:rFonts w:ascii="宋体" w:eastAsia="宋体" w:hAnsi="宋体" w:cs="Times New Roman"/>
          <w:b/>
          <w:sz w:val="24"/>
        </w:rPr>
        <w:t>“</w:t>
      </w:r>
      <w:r w:rsidRPr="002221C0">
        <w:rPr>
          <w:rFonts w:ascii="Times New Roman" w:eastAsia="楷体" w:hAnsi="Times New Roman" w:cs="Times New Roman"/>
          <w:b/>
          <w:sz w:val="24"/>
        </w:rPr>
        <w:t>伴随着近代早期英国基层治理的转型</w:t>
      </w:r>
      <w:r w:rsidRPr="002221C0">
        <w:rPr>
          <w:rFonts w:ascii="宋体" w:eastAsia="宋体" w:hAnsi="宋体" w:cs="Times New Roman"/>
          <w:b/>
          <w:sz w:val="24"/>
        </w:rPr>
        <w:t>”</w:t>
      </w:r>
      <w:r w:rsidRPr="002221C0">
        <w:rPr>
          <w:rFonts w:ascii="Times New Roman" w:eastAsia="楷体" w:hAnsi="Times New Roman" w:cs="Times New Roman"/>
          <w:b/>
          <w:sz w:val="24"/>
        </w:rPr>
        <w:t>可知，基层治理转型的推动。第</w:t>
      </w:r>
      <w:r w:rsidRPr="002221C0">
        <w:rPr>
          <w:rFonts w:ascii="Times New Roman" w:eastAsia="楷体" w:hAnsi="Times New Roman" w:cs="Times New Roman"/>
          <w:b/>
          <w:sz w:val="24"/>
        </w:rPr>
        <w:t>(2)</w:t>
      </w:r>
      <w:r w:rsidRPr="002221C0">
        <w:rPr>
          <w:rFonts w:ascii="Times New Roman" w:eastAsia="楷体" w:hAnsi="Times New Roman" w:cs="Times New Roman"/>
          <w:b/>
          <w:sz w:val="24"/>
        </w:rPr>
        <w:t>问，根据材料</w:t>
      </w:r>
      <w:r w:rsidRPr="002221C0">
        <w:rPr>
          <w:rFonts w:ascii="宋体" w:eastAsia="宋体" w:hAnsi="宋体" w:cs="Times New Roman"/>
          <w:b/>
          <w:sz w:val="24"/>
        </w:rPr>
        <w:t>“</w:t>
      </w:r>
      <w:r w:rsidRPr="002221C0">
        <w:rPr>
          <w:rFonts w:ascii="Times New Roman" w:eastAsia="楷体" w:hAnsi="Times New Roman" w:cs="Times New Roman"/>
          <w:b/>
          <w:sz w:val="24"/>
        </w:rPr>
        <w:t>财富成为信任和信用的基础</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b/>
          <w:sz w:val="24"/>
        </w:rPr>
        <w:t>穷人</w:t>
      </w:r>
      <w:r w:rsidRPr="002221C0">
        <w:rPr>
          <w:rFonts w:ascii="Times New Roman" w:eastAsia="楷体" w:hAnsi="Times New Roman" w:cs="Times New Roman"/>
          <w:b/>
          <w:sz w:val="24"/>
        </w:rPr>
        <w:t>)</w:t>
      </w:r>
      <w:r w:rsidRPr="002221C0">
        <w:rPr>
          <w:rFonts w:ascii="Times New Roman" w:eastAsia="楷体" w:hAnsi="Times New Roman" w:cs="Times New Roman"/>
          <w:b/>
          <w:sz w:val="24"/>
        </w:rPr>
        <w:t>信用基础是脆弱的</w:t>
      </w:r>
      <w:r w:rsidRPr="002221C0">
        <w:rPr>
          <w:rFonts w:ascii="宋体" w:eastAsia="宋体" w:hAnsi="宋体" w:cs="Times New Roman"/>
          <w:b/>
          <w:sz w:val="24"/>
        </w:rPr>
        <w:t>”“</w:t>
      </w:r>
      <w:r w:rsidRPr="002221C0">
        <w:rPr>
          <w:rFonts w:ascii="Times New Roman" w:eastAsia="楷体" w:hAnsi="Times New Roman" w:cs="Times New Roman"/>
          <w:b/>
          <w:sz w:val="24"/>
        </w:rPr>
        <w:t>只有中等以上阶层才能以足够的财富构建起个人的信用网络</w:t>
      </w:r>
      <w:r w:rsidRPr="002221C0">
        <w:rPr>
          <w:rFonts w:ascii="宋体" w:eastAsia="宋体" w:hAnsi="宋体" w:cs="Times New Roman"/>
          <w:b/>
          <w:sz w:val="24"/>
        </w:rPr>
        <w:t>”</w:t>
      </w:r>
      <w:r w:rsidRPr="002221C0">
        <w:rPr>
          <w:rFonts w:ascii="Times New Roman" w:eastAsia="楷体" w:hAnsi="Times New Roman" w:cs="Times New Roman"/>
          <w:b/>
          <w:sz w:val="24"/>
        </w:rPr>
        <w:t>可知，信用标准过度依赖财富，排斥穷人，加剧社会不公与阶层固化；根据材料</w:t>
      </w:r>
      <w:r w:rsidRPr="002221C0">
        <w:rPr>
          <w:rFonts w:ascii="宋体" w:eastAsia="宋体" w:hAnsi="宋体" w:cs="Times New Roman"/>
          <w:b/>
          <w:sz w:val="24"/>
        </w:rPr>
        <w:t>“</w:t>
      </w:r>
      <w:r w:rsidRPr="002221C0">
        <w:rPr>
          <w:rFonts w:ascii="Times New Roman" w:eastAsia="楷体" w:hAnsi="Times New Roman" w:cs="Times New Roman"/>
          <w:b/>
          <w:sz w:val="24"/>
        </w:rPr>
        <w:t>个人信用对</w:t>
      </w:r>
      <w:r w:rsidRPr="002221C0">
        <w:rPr>
          <w:rFonts w:ascii="宋体" w:eastAsia="宋体" w:hAnsi="宋体" w:cs="Times New Roman"/>
          <w:b/>
          <w:sz w:val="24"/>
        </w:rPr>
        <w:t>……</w:t>
      </w:r>
      <w:r w:rsidRPr="002221C0">
        <w:rPr>
          <w:rFonts w:ascii="Times New Roman" w:eastAsia="楷体" w:hAnsi="Times New Roman" w:cs="Times New Roman"/>
          <w:b/>
          <w:sz w:val="24"/>
        </w:rPr>
        <w:t>参与政治产生了影响</w:t>
      </w:r>
      <w:r w:rsidRPr="002221C0">
        <w:rPr>
          <w:rFonts w:ascii="宋体" w:eastAsia="宋体" w:hAnsi="宋体" w:cs="Times New Roman"/>
          <w:b/>
          <w:sz w:val="24"/>
        </w:rPr>
        <w:t>……</w:t>
      </w:r>
      <w:r w:rsidRPr="002221C0">
        <w:rPr>
          <w:rFonts w:ascii="Times New Roman" w:eastAsia="楷体" w:hAnsi="Times New Roman" w:cs="Times New Roman"/>
          <w:b/>
          <w:sz w:val="24"/>
        </w:rPr>
        <w:t>财富能促进为</w:t>
      </w:r>
      <w:r w:rsidRPr="002221C0">
        <w:rPr>
          <w:rFonts w:ascii="Times New Roman" w:eastAsia="楷体" w:hAnsi="Times New Roman" w:cs="Times New Roman" w:hint="eastAsia"/>
          <w:b/>
          <w:sz w:val="24"/>
        </w:rPr>
        <w:t>官者的慎重</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如果他是穷人，就会被怀疑为了利益而滥用他的职权</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可知，削弱基层治理的公正性</w:t>
      </w:r>
      <w:r w:rsidRPr="002221C0">
        <w:rPr>
          <w:rFonts w:ascii="Times New Roman" w:eastAsia="楷体" w:hAnsi="Times New Roman" w:cs="Times New Roman"/>
          <w:b/>
          <w:sz w:val="24"/>
        </w:rPr>
        <w:t>(</w:t>
      </w:r>
      <w:r w:rsidRPr="002221C0">
        <w:rPr>
          <w:rFonts w:ascii="Times New Roman" w:eastAsia="楷体" w:hAnsi="Times New Roman" w:cs="Times New Roman"/>
          <w:b/>
          <w:sz w:val="24"/>
        </w:rPr>
        <w:t>将财富与政治信用绑定，导致基层官员选拔偏向有产者，加剧权力垄断</w:t>
      </w:r>
      <w:r w:rsidRPr="002221C0">
        <w:rPr>
          <w:rFonts w:ascii="Times New Roman" w:eastAsia="楷体" w:hAnsi="Times New Roman" w:cs="Times New Roman"/>
          <w:b/>
          <w:sz w:val="24"/>
        </w:rPr>
        <w:t>)</w:t>
      </w:r>
      <w:r w:rsidRPr="002221C0">
        <w:rPr>
          <w:rFonts w:ascii="Times New Roman" w:eastAsia="楷体" w:hAnsi="Times New Roman" w:cs="Times New Roman"/>
          <w:b/>
          <w:sz w:val="24"/>
        </w:rPr>
        <w:t>；易引发道德危机</w:t>
      </w:r>
      <w:r w:rsidRPr="002221C0">
        <w:rPr>
          <w:rFonts w:ascii="Times New Roman" w:eastAsia="楷体" w:hAnsi="Times New Roman" w:cs="Times New Roman"/>
          <w:b/>
          <w:sz w:val="24"/>
        </w:rPr>
        <w:t>(</w:t>
      </w:r>
      <w:r w:rsidRPr="002221C0">
        <w:rPr>
          <w:rFonts w:ascii="Times New Roman" w:eastAsia="楷体" w:hAnsi="Times New Roman" w:cs="Times New Roman"/>
          <w:b/>
          <w:sz w:val="24"/>
        </w:rPr>
        <w:t>以财富为标准，忽视个人道德</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w:t>
      </w:r>
      <w:r w:rsidRPr="002221C0">
        <w:rPr>
          <w:rFonts w:ascii="宋体" w:eastAsia="宋体" w:hAnsi="宋体" w:cs="Times New Roman"/>
          <w:b/>
          <w:sz w:val="24"/>
        </w:rPr>
        <w:t>“</w:t>
      </w:r>
      <w:r w:rsidRPr="002221C0">
        <w:rPr>
          <w:rFonts w:ascii="Times New Roman" w:eastAsia="楷体" w:hAnsi="Times New Roman" w:cs="Times New Roman"/>
          <w:b/>
          <w:sz w:val="24"/>
        </w:rPr>
        <w:t>财富和金钱逐渐成为衡量一切的唯一标准</w:t>
      </w:r>
      <w:r w:rsidRPr="002221C0">
        <w:rPr>
          <w:rFonts w:ascii="宋体" w:eastAsia="宋体" w:hAnsi="宋体" w:cs="Times New Roman"/>
          <w:b/>
          <w:sz w:val="24"/>
        </w:rPr>
        <w:t>”</w:t>
      </w:r>
      <w:r w:rsidRPr="002221C0">
        <w:rPr>
          <w:rFonts w:ascii="Times New Roman" w:eastAsia="楷体" w:hAnsi="Times New Roman" w:cs="Times New Roman"/>
          <w:b/>
          <w:sz w:val="24"/>
        </w:rPr>
        <w:t>可知，使社会关系过度物质化和功利化；反映了资本主义早期制度的片面性。</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黑体" w:hAnsi="Times New Roman" w:cs="Times New Roman"/>
          <w:b/>
          <w:sz w:val="24"/>
        </w:rPr>
        <w:t xml:space="preserve">　</w:t>
      </w:r>
      <w:r w:rsidRPr="002221C0">
        <w:rPr>
          <w:rFonts w:ascii="Times New Roman" w:eastAsia="宋体" w:hAnsi="Times New Roman" w:cs="Times New Roman"/>
          <w:b/>
          <w:sz w:val="24"/>
        </w:rPr>
        <w:t>(1)</w:t>
      </w:r>
      <w:r w:rsidRPr="002221C0">
        <w:rPr>
          <w:rFonts w:ascii="Times New Roman" w:eastAsia="宋体" w:hAnsi="Times New Roman" w:cs="Times New Roman"/>
          <w:b/>
          <w:sz w:val="24"/>
        </w:rPr>
        <w:t>商品经济与资本主义的发展</w:t>
      </w:r>
      <w:r w:rsidRPr="002221C0">
        <w:rPr>
          <w:rFonts w:ascii="Times New Roman" w:eastAsia="宋体" w:hAnsi="Times New Roman" w:cs="Times New Roman"/>
          <w:b/>
          <w:sz w:val="24"/>
        </w:rPr>
        <w:t>(</w:t>
      </w:r>
      <w:r w:rsidRPr="002221C0">
        <w:rPr>
          <w:rFonts w:ascii="Times New Roman" w:eastAsia="宋体" w:hAnsi="Times New Roman" w:cs="Times New Roman"/>
          <w:b/>
          <w:sz w:val="24"/>
        </w:rPr>
        <w:t>经济结构转型的推动</w:t>
      </w:r>
      <w:r w:rsidRPr="002221C0">
        <w:rPr>
          <w:rFonts w:ascii="Times New Roman" w:eastAsia="宋体" w:hAnsi="Times New Roman" w:cs="Times New Roman"/>
          <w:b/>
          <w:sz w:val="24"/>
        </w:rPr>
        <w:t>)</w:t>
      </w:r>
      <w:r w:rsidRPr="002221C0">
        <w:rPr>
          <w:rFonts w:ascii="Times New Roman" w:eastAsia="宋体" w:hAnsi="Times New Roman" w:cs="Times New Roman"/>
          <w:b/>
          <w:sz w:val="24"/>
        </w:rPr>
        <w:t>；城市化的发展与社交网络的演变；思想观念世俗化；社会观念与社会阶层重构</w:t>
      </w:r>
      <w:r w:rsidRPr="002221C0">
        <w:rPr>
          <w:rFonts w:ascii="Times New Roman" w:eastAsia="宋体" w:hAnsi="Times New Roman" w:cs="Times New Roman"/>
          <w:b/>
          <w:sz w:val="24"/>
        </w:rPr>
        <w:t>(</w:t>
      </w:r>
      <w:r w:rsidRPr="002221C0">
        <w:rPr>
          <w:rFonts w:ascii="Times New Roman" w:eastAsia="宋体" w:hAnsi="Times New Roman" w:cs="Times New Roman"/>
          <w:b/>
          <w:sz w:val="24"/>
        </w:rPr>
        <w:t>传统信用观念的衰落</w:t>
      </w:r>
      <w:r w:rsidRPr="002221C0">
        <w:rPr>
          <w:rFonts w:ascii="Times New Roman" w:eastAsia="宋体" w:hAnsi="Times New Roman" w:cs="Times New Roman"/>
          <w:b/>
          <w:sz w:val="24"/>
        </w:rPr>
        <w:t>)</w:t>
      </w:r>
      <w:r w:rsidRPr="002221C0">
        <w:rPr>
          <w:rFonts w:ascii="Times New Roman" w:eastAsia="宋体" w:hAnsi="Times New Roman" w:cs="Times New Roman"/>
          <w:b/>
          <w:sz w:val="24"/>
        </w:rPr>
        <w:t>；基层</w:t>
      </w:r>
      <w:r w:rsidRPr="002221C0">
        <w:rPr>
          <w:rFonts w:ascii="Times New Roman" w:eastAsia="宋体" w:hAnsi="Times New Roman" w:cs="Times New Roman" w:hint="eastAsia"/>
          <w:b/>
          <w:sz w:val="24"/>
        </w:rPr>
        <w:t>治理转型的推动。</w:t>
      </w:r>
      <w:r w:rsidRPr="002221C0">
        <w:rPr>
          <w:rFonts w:ascii="Times New Roman" w:eastAsia="宋体" w:hAnsi="Times New Roman" w:cs="Times New Roman"/>
          <w:b/>
          <w:sz w:val="24"/>
        </w:rPr>
        <w:t>(9</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信用标准过度依赖财富，排斥穷人，加剧社会不公与阶层固化；削弱基层治理的公正性</w:t>
      </w:r>
      <w:r w:rsidRPr="002221C0">
        <w:rPr>
          <w:rFonts w:ascii="Times New Roman" w:eastAsia="宋体" w:hAnsi="Times New Roman" w:cs="Times New Roman"/>
          <w:b/>
          <w:sz w:val="24"/>
        </w:rPr>
        <w:t>(</w:t>
      </w:r>
      <w:r w:rsidRPr="002221C0">
        <w:rPr>
          <w:rFonts w:ascii="Times New Roman" w:eastAsia="宋体" w:hAnsi="Times New Roman" w:cs="Times New Roman"/>
          <w:b/>
          <w:sz w:val="24"/>
        </w:rPr>
        <w:t>将财富与政治信用绑定，导致基层官员选拔偏向有产者，加剧权力垄断</w:t>
      </w:r>
      <w:r w:rsidRPr="002221C0">
        <w:rPr>
          <w:rFonts w:ascii="Times New Roman" w:eastAsia="宋体" w:hAnsi="Times New Roman" w:cs="Times New Roman"/>
          <w:b/>
          <w:sz w:val="24"/>
        </w:rPr>
        <w:t>)</w:t>
      </w:r>
      <w:r w:rsidRPr="002221C0">
        <w:rPr>
          <w:rFonts w:ascii="Times New Roman" w:eastAsia="宋体" w:hAnsi="Times New Roman" w:cs="Times New Roman"/>
          <w:b/>
          <w:sz w:val="24"/>
        </w:rPr>
        <w:t>；易引发道德危机</w:t>
      </w:r>
      <w:r w:rsidRPr="002221C0">
        <w:rPr>
          <w:rFonts w:ascii="Times New Roman" w:eastAsia="宋体" w:hAnsi="Times New Roman" w:cs="Times New Roman"/>
          <w:b/>
          <w:sz w:val="24"/>
        </w:rPr>
        <w:t>(</w:t>
      </w:r>
      <w:r w:rsidRPr="002221C0">
        <w:rPr>
          <w:rFonts w:ascii="Times New Roman" w:eastAsia="宋体" w:hAnsi="Times New Roman" w:cs="Times New Roman"/>
          <w:b/>
          <w:sz w:val="24"/>
        </w:rPr>
        <w:t>以财富为标准，忽视个人道德</w:t>
      </w:r>
      <w:r w:rsidRPr="002221C0">
        <w:rPr>
          <w:rFonts w:ascii="Times New Roman" w:eastAsia="宋体" w:hAnsi="Times New Roman" w:cs="Times New Roman"/>
          <w:b/>
          <w:sz w:val="24"/>
        </w:rPr>
        <w:t>)</w:t>
      </w:r>
      <w:r w:rsidRPr="002221C0">
        <w:rPr>
          <w:rFonts w:ascii="Times New Roman" w:eastAsia="宋体" w:hAnsi="Times New Roman" w:cs="Times New Roman"/>
          <w:b/>
          <w:sz w:val="24"/>
        </w:rPr>
        <w:t>；使社会关系过度物质化和功利化；反映了资本主义早期制度的片面性。</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19</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sz w:val="24"/>
        </w:rPr>
        <w:t>材料</w:t>
      </w:r>
      <w:r w:rsidRPr="002221C0">
        <w:rPr>
          <w:rFonts w:ascii="Times New Roman" w:eastAsia="楷体" w:hAnsi="Times New Roman" w:cs="Times New Roman"/>
          <w:b/>
          <w:sz w:val="24"/>
        </w:rPr>
        <w:t xml:space="preserve">　编史要务，首在采集史料，广搜确证，以为依据。必藉此史料，乃能窥见历史陈迹。研究者必须进行科学之抽象，上升为理性之认识，才能洞察过去，</w:t>
      </w:r>
      <w:r w:rsidRPr="002221C0">
        <w:rPr>
          <w:rFonts w:ascii="Times New Roman" w:eastAsia="楷体" w:hAnsi="Times New Roman" w:cs="Times New Roman" w:hint="eastAsia"/>
          <w:b/>
          <w:sz w:val="24"/>
        </w:rPr>
        <w:t>认识历史规律。</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就材料的整体或部分论述，结合所学中国近现代史知识，任选角度，自拟论题，加以阐释。</w:t>
      </w:r>
      <w:r w:rsidRPr="002221C0">
        <w:rPr>
          <w:rFonts w:ascii="Times New Roman" w:eastAsia="宋体" w:hAnsi="Times New Roman" w:cs="Times New Roman"/>
          <w:b/>
          <w:sz w:val="24"/>
        </w:rPr>
        <w:t>(</w:t>
      </w:r>
      <w:r w:rsidRPr="002221C0">
        <w:rPr>
          <w:rFonts w:ascii="Times New Roman" w:eastAsia="宋体" w:hAnsi="Times New Roman" w:cs="Times New Roman"/>
          <w:b/>
          <w:sz w:val="24"/>
        </w:rPr>
        <w:t>要求：论题明确，观点正确，史论结合，表述清晰</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黑体" w:hAnsi="Times New Roman" w:cs="Times New Roman"/>
          <w:b/>
          <w:sz w:val="24"/>
        </w:rPr>
        <w:t xml:space="preserve">　</w:t>
      </w:r>
      <w:r w:rsidRPr="002221C0">
        <w:rPr>
          <w:rFonts w:ascii="Times New Roman" w:eastAsia="楷体" w:hAnsi="Times New Roman" w:cs="Times New Roman"/>
          <w:b/>
          <w:sz w:val="24"/>
        </w:rPr>
        <w:t>本题围绕历史研究的方法论展开。首先，拟定论题要紧扣史料与历史认识的关系，突出中国近现代史的典型性，即在社会转型过程中，历史认知直接关联救国道路的选择。然后，阐释时要史论结合，每部分均以具体史实支撑方法论。逻辑要呈递进性，从史料证史</w:t>
      </w:r>
      <w:r w:rsidRPr="002221C0">
        <w:rPr>
          <w:rFonts w:ascii="宋体" w:eastAsia="宋体" w:hAnsi="宋体" w:cs="Times New Roman"/>
          <w:b/>
          <w:sz w:val="24"/>
        </w:rPr>
        <w:t>→</w:t>
      </w:r>
      <w:r w:rsidRPr="002221C0">
        <w:rPr>
          <w:rFonts w:ascii="Times New Roman" w:eastAsia="楷体" w:hAnsi="Times New Roman" w:cs="Times New Roman"/>
          <w:b/>
          <w:sz w:val="24"/>
        </w:rPr>
        <w:t>抽象析理</w:t>
      </w:r>
      <w:r w:rsidRPr="002221C0">
        <w:rPr>
          <w:rFonts w:ascii="宋体" w:eastAsia="宋体" w:hAnsi="宋体" w:cs="Times New Roman"/>
          <w:b/>
          <w:sz w:val="24"/>
        </w:rPr>
        <w:t>→</w:t>
      </w:r>
      <w:r w:rsidRPr="002221C0">
        <w:rPr>
          <w:rFonts w:ascii="Times New Roman" w:eastAsia="楷体" w:hAnsi="Times New Roman" w:cs="Times New Roman"/>
          <w:b/>
          <w:sz w:val="24"/>
        </w:rPr>
        <w:t>规律鉴今层层深入。最后，总结升华要落脚于历史研究对现实的指导意义，呼</w:t>
      </w:r>
      <w:r w:rsidRPr="002221C0">
        <w:rPr>
          <w:rFonts w:ascii="Times New Roman" w:eastAsia="楷体" w:hAnsi="Times New Roman" w:cs="Times New Roman" w:hint="eastAsia"/>
          <w:b/>
          <w:sz w:val="24"/>
        </w:rPr>
        <w:t>应</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规律鉴今</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的本质要求。</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黑体" w:hAnsi="Times New Roman" w:cs="Times New Roman"/>
          <w:b/>
          <w:sz w:val="24"/>
        </w:rPr>
        <w:t xml:space="preserve">　</w:t>
      </w:r>
      <w:r w:rsidRPr="002221C0">
        <w:rPr>
          <w:rFonts w:ascii="Times New Roman" w:eastAsia="宋体" w:hAnsi="Times New Roman" w:cs="Times New Roman"/>
          <w:b/>
          <w:sz w:val="24"/>
        </w:rPr>
        <w:t>论题：中国近现代各阶级救亡图存的实践，为中国共产党以唯物史观总结历史规律、开辟中国特色革命道路提供了经验借鉴与理论支撑。</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阐释：近代救亡图存探索具有层递性与历史局限。地主阶级从林则徐、魏源等人</w:t>
      </w:r>
      <w:r w:rsidRPr="002221C0">
        <w:rPr>
          <w:rFonts w:ascii="宋体" w:eastAsia="宋体" w:hAnsi="宋体" w:cs="Times New Roman"/>
          <w:b/>
          <w:sz w:val="24"/>
        </w:rPr>
        <w:t>“</w:t>
      </w:r>
      <w:r w:rsidRPr="002221C0">
        <w:rPr>
          <w:rFonts w:ascii="Times New Roman" w:eastAsia="宋体" w:hAnsi="Times New Roman" w:cs="Times New Roman"/>
          <w:b/>
          <w:sz w:val="24"/>
        </w:rPr>
        <w:t>开眼看世界</w:t>
      </w:r>
      <w:r w:rsidRPr="002221C0">
        <w:rPr>
          <w:rFonts w:ascii="宋体" w:eastAsia="宋体" w:hAnsi="宋体" w:cs="Times New Roman"/>
          <w:b/>
          <w:sz w:val="24"/>
        </w:rPr>
        <w:t>”</w:t>
      </w:r>
      <w:r w:rsidRPr="002221C0">
        <w:rPr>
          <w:rFonts w:ascii="Times New Roman" w:eastAsia="宋体" w:hAnsi="Times New Roman" w:cs="Times New Roman"/>
          <w:b/>
          <w:sz w:val="24"/>
        </w:rPr>
        <w:t>到洋务派</w:t>
      </w:r>
      <w:r w:rsidRPr="002221C0">
        <w:rPr>
          <w:rFonts w:ascii="宋体" w:eastAsia="宋体" w:hAnsi="宋体" w:cs="Times New Roman"/>
          <w:b/>
          <w:sz w:val="24"/>
        </w:rPr>
        <w:t>“</w:t>
      </w:r>
      <w:r w:rsidRPr="002221C0">
        <w:rPr>
          <w:rFonts w:ascii="Times New Roman" w:eastAsia="宋体" w:hAnsi="Times New Roman" w:cs="Times New Roman"/>
          <w:b/>
          <w:sz w:val="24"/>
        </w:rPr>
        <w:t>中体西用</w:t>
      </w:r>
      <w:r w:rsidRPr="002221C0">
        <w:rPr>
          <w:rFonts w:ascii="宋体" w:eastAsia="宋体" w:hAnsi="宋体" w:cs="Times New Roman"/>
          <w:b/>
          <w:sz w:val="24"/>
        </w:rPr>
        <w:t>”</w:t>
      </w:r>
      <w:r w:rsidRPr="002221C0">
        <w:rPr>
          <w:rFonts w:ascii="Times New Roman" w:eastAsia="宋体" w:hAnsi="Times New Roman" w:cs="Times New Roman"/>
          <w:b/>
          <w:sz w:val="24"/>
        </w:rPr>
        <w:t>，局限于技术层面，甲午战败暴露封建体制桎梏。</w:t>
      </w:r>
      <w:r w:rsidRPr="002221C0">
        <w:rPr>
          <w:rFonts w:ascii="Times New Roman" w:eastAsia="宋体" w:hAnsi="Times New Roman" w:cs="Times New Roman"/>
          <w:b/>
          <w:sz w:val="24"/>
        </w:rPr>
        <w:t>(</w:t>
      </w:r>
      <w:r w:rsidRPr="002221C0">
        <w:rPr>
          <w:rFonts w:ascii="Times New Roman" w:eastAsia="宋体" w:hAnsi="Times New Roman" w:cs="Times New Roman"/>
          <w:b/>
          <w:sz w:val="24"/>
        </w:rPr>
        <w:t>器物革新困境</w:t>
      </w:r>
      <w:r w:rsidRPr="002221C0">
        <w:rPr>
          <w:rFonts w:ascii="Times New Roman" w:eastAsia="宋体" w:hAnsi="Times New Roman" w:cs="Times New Roman"/>
          <w:b/>
          <w:sz w:val="24"/>
        </w:rPr>
        <w:t>)</w:t>
      </w:r>
      <w:r w:rsidRPr="002221C0">
        <w:rPr>
          <w:rFonts w:ascii="Times New Roman" w:eastAsia="宋体" w:hAnsi="Times New Roman" w:cs="Times New Roman"/>
          <w:b/>
          <w:sz w:val="24"/>
        </w:rPr>
        <w:t>维新派君主立宪、革命派民主共和，因阶级局限且脱离群众，未能改变半殖民地半封建社会性质。</w:t>
      </w:r>
      <w:r w:rsidRPr="002221C0">
        <w:rPr>
          <w:rFonts w:ascii="Times New Roman" w:eastAsia="宋体" w:hAnsi="Times New Roman" w:cs="Times New Roman"/>
          <w:b/>
          <w:sz w:val="24"/>
        </w:rPr>
        <w:t>(</w:t>
      </w:r>
      <w:r w:rsidRPr="002221C0">
        <w:rPr>
          <w:rFonts w:ascii="Times New Roman" w:eastAsia="宋体" w:hAnsi="Times New Roman" w:cs="Times New Roman"/>
          <w:b/>
          <w:sz w:val="24"/>
        </w:rPr>
        <w:t>制度变革失利</w:t>
      </w:r>
      <w:r w:rsidRPr="002221C0">
        <w:rPr>
          <w:rFonts w:ascii="Times New Roman" w:eastAsia="宋体" w:hAnsi="Times New Roman" w:cs="Times New Roman"/>
          <w:b/>
          <w:sz w:val="24"/>
        </w:rPr>
        <w:t>)</w:t>
      </w:r>
      <w:r w:rsidRPr="002221C0">
        <w:rPr>
          <w:rFonts w:ascii="Times New Roman" w:eastAsia="宋体" w:hAnsi="Times New Roman" w:cs="Times New Roman"/>
          <w:b/>
          <w:sz w:val="24"/>
        </w:rPr>
        <w:t>新文化运动批判传统，但陷入精英化，未解决</w:t>
      </w:r>
      <w:r w:rsidRPr="002221C0">
        <w:rPr>
          <w:rFonts w:ascii="宋体" w:eastAsia="宋体" w:hAnsi="宋体" w:cs="Times New Roman"/>
          <w:b/>
          <w:sz w:val="24"/>
        </w:rPr>
        <w:t>“</w:t>
      </w:r>
      <w:r w:rsidRPr="002221C0">
        <w:rPr>
          <w:rFonts w:ascii="Times New Roman" w:eastAsia="宋体" w:hAnsi="Times New Roman" w:cs="Times New Roman"/>
          <w:b/>
          <w:sz w:val="24"/>
        </w:rPr>
        <w:t>中国向何处去</w:t>
      </w:r>
      <w:r w:rsidRPr="002221C0">
        <w:rPr>
          <w:rFonts w:ascii="宋体" w:eastAsia="宋体" w:hAnsi="宋体" w:cs="Times New Roman"/>
          <w:b/>
          <w:sz w:val="24"/>
        </w:rPr>
        <w:t>”</w:t>
      </w:r>
      <w:r w:rsidRPr="002221C0">
        <w:rPr>
          <w:rFonts w:ascii="Times New Roman" w:eastAsia="宋体" w:hAnsi="Times New Roman" w:cs="Times New Roman"/>
          <w:b/>
          <w:sz w:val="24"/>
        </w:rPr>
        <w:t>的</w:t>
      </w:r>
      <w:r w:rsidRPr="002221C0">
        <w:rPr>
          <w:rFonts w:ascii="Times New Roman" w:eastAsia="宋体" w:hAnsi="Times New Roman" w:cs="Times New Roman" w:hint="eastAsia"/>
          <w:b/>
          <w:sz w:val="24"/>
        </w:rPr>
        <w:t>根本问题。</w:t>
      </w:r>
      <w:r w:rsidRPr="002221C0">
        <w:rPr>
          <w:rFonts w:ascii="Times New Roman" w:eastAsia="宋体" w:hAnsi="Times New Roman" w:cs="Times New Roman"/>
          <w:b/>
          <w:sz w:val="24"/>
        </w:rPr>
        <w:t>(</w:t>
      </w:r>
      <w:r w:rsidRPr="002221C0">
        <w:rPr>
          <w:rFonts w:ascii="Times New Roman" w:eastAsia="宋体" w:hAnsi="Times New Roman" w:cs="Times New Roman"/>
          <w:b/>
          <w:sz w:val="24"/>
        </w:rPr>
        <w:t>思想启蒙局限</w:t>
      </w:r>
      <w:r w:rsidRPr="002221C0">
        <w:rPr>
          <w:rFonts w:ascii="Times New Roman" w:eastAsia="宋体" w:hAnsi="Times New Roman" w:cs="Times New Roman"/>
          <w:b/>
          <w:sz w:val="24"/>
        </w:rPr>
        <w:t>)</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中国共产党总结历史规律进行理性升华。道路创新：反思</w:t>
      </w:r>
      <w:r w:rsidRPr="002221C0">
        <w:rPr>
          <w:rFonts w:ascii="宋体" w:eastAsia="宋体" w:hAnsi="宋体" w:cs="Times New Roman"/>
          <w:b/>
          <w:sz w:val="24"/>
        </w:rPr>
        <w:t>“</w:t>
      </w:r>
      <w:r w:rsidRPr="002221C0">
        <w:rPr>
          <w:rFonts w:ascii="Times New Roman" w:eastAsia="宋体" w:hAnsi="Times New Roman" w:cs="Times New Roman"/>
          <w:b/>
          <w:sz w:val="24"/>
        </w:rPr>
        <w:t>城市中心论</w:t>
      </w:r>
      <w:r w:rsidRPr="002221C0">
        <w:rPr>
          <w:rFonts w:ascii="宋体" w:eastAsia="宋体" w:hAnsi="宋体" w:cs="Times New Roman"/>
          <w:b/>
          <w:sz w:val="24"/>
        </w:rPr>
        <w:t>”</w:t>
      </w:r>
      <w:r w:rsidRPr="002221C0">
        <w:rPr>
          <w:rFonts w:ascii="Times New Roman" w:eastAsia="宋体" w:hAnsi="Times New Roman" w:cs="Times New Roman"/>
          <w:b/>
          <w:sz w:val="24"/>
        </w:rPr>
        <w:t>，立足中国革命实际提出</w:t>
      </w:r>
      <w:r w:rsidRPr="002221C0">
        <w:rPr>
          <w:rFonts w:ascii="宋体" w:eastAsia="宋体" w:hAnsi="宋体" w:cs="Times New Roman"/>
          <w:b/>
          <w:sz w:val="24"/>
        </w:rPr>
        <w:t>“</w:t>
      </w:r>
      <w:r w:rsidRPr="002221C0">
        <w:rPr>
          <w:rFonts w:ascii="Times New Roman" w:eastAsia="宋体" w:hAnsi="Times New Roman" w:cs="Times New Roman"/>
          <w:b/>
          <w:sz w:val="24"/>
        </w:rPr>
        <w:t>工农武装割据</w:t>
      </w:r>
      <w:r w:rsidRPr="002221C0">
        <w:rPr>
          <w:rFonts w:ascii="宋体" w:eastAsia="宋体" w:hAnsi="宋体" w:cs="Times New Roman"/>
          <w:b/>
          <w:sz w:val="24"/>
        </w:rPr>
        <w:t>”</w:t>
      </w:r>
      <w:r w:rsidRPr="002221C0">
        <w:rPr>
          <w:rFonts w:ascii="Times New Roman" w:eastAsia="宋体" w:hAnsi="Times New Roman" w:cs="Times New Roman"/>
          <w:b/>
          <w:sz w:val="24"/>
        </w:rPr>
        <w:t>思想，建立农村革命根据地，开辟了中国革命新道路。群众路线：汲取维新变法与辛亥革命脱离民众教训，通过土地革命、土地改革等动员群众，践行</w:t>
      </w:r>
      <w:r w:rsidRPr="002221C0">
        <w:rPr>
          <w:rFonts w:ascii="宋体" w:eastAsia="宋体" w:hAnsi="宋体" w:cs="Times New Roman"/>
          <w:b/>
          <w:sz w:val="24"/>
        </w:rPr>
        <w:t>“</w:t>
      </w:r>
      <w:r w:rsidRPr="002221C0">
        <w:rPr>
          <w:rFonts w:ascii="Times New Roman" w:eastAsia="宋体" w:hAnsi="Times New Roman" w:cs="Times New Roman"/>
          <w:b/>
          <w:sz w:val="24"/>
        </w:rPr>
        <w:t>人民主体</w:t>
      </w:r>
      <w:r w:rsidRPr="002221C0">
        <w:rPr>
          <w:rFonts w:ascii="宋体" w:eastAsia="宋体" w:hAnsi="宋体" w:cs="Times New Roman"/>
          <w:b/>
          <w:sz w:val="24"/>
        </w:rPr>
        <w:t>”</w:t>
      </w:r>
      <w:r w:rsidRPr="002221C0">
        <w:rPr>
          <w:rFonts w:ascii="Times New Roman" w:eastAsia="宋体" w:hAnsi="Times New Roman" w:cs="Times New Roman"/>
          <w:b/>
          <w:sz w:val="24"/>
        </w:rPr>
        <w:t>理念。理论飞跃：将马克思主义与中国具体实际相结合，形成毛泽东思想，完成新民主主义革命理论建构。</w:t>
      </w:r>
    </w:p>
    <w:p w:rsidR="00CD515B" w:rsidRPr="002221C0" w:rsidRDefault="00CD515B" w:rsidP="004E65B1">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中国共产党以</w:t>
      </w:r>
      <w:r w:rsidRPr="002221C0">
        <w:rPr>
          <w:rFonts w:ascii="宋体" w:eastAsia="宋体" w:hAnsi="宋体" w:cs="Times New Roman"/>
          <w:b/>
          <w:sz w:val="24"/>
        </w:rPr>
        <w:t>“</w:t>
      </w:r>
      <w:r w:rsidRPr="002221C0">
        <w:rPr>
          <w:rFonts w:ascii="Times New Roman" w:eastAsia="宋体" w:hAnsi="Times New Roman" w:cs="Times New Roman"/>
          <w:b/>
          <w:sz w:val="24"/>
        </w:rPr>
        <w:t>论从史出，史论结合</w:t>
      </w:r>
      <w:r w:rsidRPr="002221C0">
        <w:rPr>
          <w:rFonts w:ascii="宋体" w:eastAsia="宋体" w:hAnsi="宋体" w:cs="Times New Roman"/>
          <w:b/>
          <w:sz w:val="24"/>
        </w:rPr>
        <w:t>”</w:t>
      </w:r>
      <w:r w:rsidRPr="002221C0">
        <w:rPr>
          <w:rFonts w:ascii="Times New Roman" w:eastAsia="宋体" w:hAnsi="Times New Roman" w:cs="Times New Roman"/>
          <w:b/>
          <w:sz w:val="24"/>
        </w:rPr>
        <w:t>的方法论，在扬弃近代探索经验中把握历史规律，开辟兼具民族特性与时代价值的文明新形态。这一历程印证了唯有立足</w:t>
      </w:r>
      <w:r w:rsidRPr="002221C0">
        <w:rPr>
          <w:rFonts w:ascii="Times New Roman" w:eastAsia="宋体" w:hAnsi="Times New Roman" w:cs="Times New Roman" w:hint="eastAsia"/>
          <w:b/>
          <w:sz w:val="24"/>
        </w:rPr>
        <w:t>史料实证与唯物史观，方能洞察中华民族从沉沦到复兴的历史逻辑，为人类现代化提供中国方案。</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sectPr w:rsidR="00CD515B" w:rsidRPr="002221C0" w:rsidSect="002221C0">
      <w:footerReference w:type="default" r:id="rId8"/>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878" w:rsidRDefault="00A32878" w:rsidP="00005F7D">
      <w:r>
        <w:separator/>
      </w:r>
    </w:p>
  </w:endnote>
  <w:endnote w:type="continuationSeparator" w:id="0">
    <w:p w:rsidR="00A32878" w:rsidRDefault="00A32878" w:rsidP="0000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1C0" w:rsidRDefault="002221C0" w:rsidP="002221C0">
    <w:pPr>
      <w:pStyle w:val="a7"/>
      <w:jc w:val="center"/>
    </w:pPr>
    <w:r>
      <w:fldChar w:fldCharType="begin"/>
    </w:r>
    <w:r>
      <w:instrText xml:space="preserve"> PAGE  \* MERGEFORMAT </w:instrText>
    </w:r>
    <w:r>
      <w:fldChar w:fldCharType="separate"/>
    </w:r>
    <w:r w:rsidR="00A32878">
      <w:rPr>
        <w:noProof/>
      </w:rPr>
      <w:t>1</w:t>
    </w:r>
    <w:r>
      <w:fldChar w:fldCharType="end"/>
    </w:r>
    <w:r>
      <w:t>/</w:t>
    </w:r>
    <w:fldSimple w:instr=" NUMPAGES  \* MERGEFORMAT ">
      <w:r w:rsidR="00A32878">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878" w:rsidRDefault="00A32878" w:rsidP="00005F7D">
      <w:r>
        <w:separator/>
      </w:r>
    </w:p>
  </w:footnote>
  <w:footnote w:type="continuationSeparator" w:id="0">
    <w:p w:rsidR="00A32878" w:rsidRDefault="00A32878" w:rsidP="00005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005F7D"/>
    <w:rsid w:val="001244A3"/>
    <w:rsid w:val="001D1ED3"/>
    <w:rsid w:val="001D3580"/>
    <w:rsid w:val="00221958"/>
    <w:rsid w:val="002221C0"/>
    <w:rsid w:val="00246B59"/>
    <w:rsid w:val="002665E0"/>
    <w:rsid w:val="0026699D"/>
    <w:rsid w:val="00271373"/>
    <w:rsid w:val="00327FAD"/>
    <w:rsid w:val="00374759"/>
    <w:rsid w:val="004379E2"/>
    <w:rsid w:val="004C34B4"/>
    <w:rsid w:val="004E65B1"/>
    <w:rsid w:val="004F09B8"/>
    <w:rsid w:val="006773A2"/>
    <w:rsid w:val="00684E81"/>
    <w:rsid w:val="007B3295"/>
    <w:rsid w:val="007C1D7F"/>
    <w:rsid w:val="008A5DF3"/>
    <w:rsid w:val="0092543A"/>
    <w:rsid w:val="00951988"/>
    <w:rsid w:val="00991598"/>
    <w:rsid w:val="00A32878"/>
    <w:rsid w:val="00A56400"/>
    <w:rsid w:val="00C1318E"/>
    <w:rsid w:val="00C206CC"/>
    <w:rsid w:val="00C77B38"/>
    <w:rsid w:val="00CD515B"/>
    <w:rsid w:val="00D150D4"/>
    <w:rsid w:val="00D72132"/>
    <w:rsid w:val="00D920B8"/>
    <w:rsid w:val="00ED6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CC029C-6682-47D7-867F-7A74D2B4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221C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951988"/>
    <w:rPr>
      <w:rFonts w:asciiTheme="minorEastAsia" w:hAnsi="Courier New" w:cs="Courier New"/>
    </w:rPr>
  </w:style>
  <w:style w:type="character" w:customStyle="1" w:styleId="a4">
    <w:name w:val="纯文本 字符"/>
    <w:basedOn w:val="a0"/>
    <w:link w:val="a3"/>
    <w:uiPriority w:val="99"/>
    <w:rsid w:val="00951988"/>
    <w:rPr>
      <w:rFonts w:asciiTheme="minorEastAsia" w:hAnsi="Courier New" w:cs="Courier New"/>
    </w:rPr>
  </w:style>
  <w:style w:type="paragraph" w:styleId="a5">
    <w:name w:val="header"/>
    <w:basedOn w:val="a"/>
    <w:link w:val="a6"/>
    <w:uiPriority w:val="99"/>
    <w:unhideWhenUsed/>
    <w:rsid w:val="00005F7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05F7D"/>
    <w:rPr>
      <w:sz w:val="18"/>
      <w:szCs w:val="18"/>
    </w:rPr>
  </w:style>
  <w:style w:type="paragraph" w:styleId="a7">
    <w:name w:val="footer"/>
    <w:basedOn w:val="a"/>
    <w:link w:val="a8"/>
    <w:uiPriority w:val="99"/>
    <w:unhideWhenUsed/>
    <w:rsid w:val="00005F7D"/>
    <w:pPr>
      <w:tabs>
        <w:tab w:val="center" w:pos="4153"/>
        <w:tab w:val="right" w:pos="8306"/>
      </w:tabs>
      <w:snapToGrid w:val="0"/>
      <w:jc w:val="left"/>
    </w:pPr>
    <w:rPr>
      <w:sz w:val="18"/>
      <w:szCs w:val="18"/>
    </w:rPr>
  </w:style>
  <w:style w:type="character" w:customStyle="1" w:styleId="a8">
    <w:name w:val="页脚 字符"/>
    <w:basedOn w:val="a0"/>
    <w:link w:val="a7"/>
    <w:uiPriority w:val="99"/>
    <w:rsid w:val="00005F7D"/>
    <w:rPr>
      <w:sz w:val="18"/>
      <w:szCs w:val="18"/>
    </w:rPr>
  </w:style>
  <w:style w:type="character" w:customStyle="1" w:styleId="10">
    <w:name w:val="标题 1 字符"/>
    <w:basedOn w:val="a0"/>
    <w:link w:val="1"/>
    <w:uiPriority w:val="9"/>
    <w:rsid w:val="002221C0"/>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25GKLS-9.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966</Words>
  <Characters>5509</Characters>
  <Application>Microsoft Office Word</Application>
  <DocSecurity>0</DocSecurity>
  <Lines>45</Lines>
  <Paragraphs>12</Paragraphs>
  <ScaleCrop>false</ScaleCrop>
  <Company>Microsoft</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2025-08-07T01:37:00Z</dcterms:created>
  <dcterms:modified xsi:type="dcterms:W3CDTF">2025-08-07T07:49:00Z</dcterms:modified>
</cp:coreProperties>
</file>